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Theme="minorEastAsia" w:hAnsiTheme="minorEastAsia" w:eastAsiaTheme="minorEastAsia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 w:eastAsiaTheme="minorEastAsia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形势与政策</w:t>
      </w:r>
      <w:r>
        <w:rPr>
          <w:rFonts w:asciiTheme="minorEastAsia" w:hAnsiTheme="minorEastAsia" w:eastAsiaTheme="minorEastAsia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》教学大纲</w:t>
      </w:r>
      <w:r>
        <w:rPr>
          <w:rFonts w:hint="eastAsia" w:asciiTheme="minorEastAsia" w:hAnsiTheme="minorEastAsia" w:eastAsiaTheme="minorEastAsia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（专升本）</w:t>
      </w: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一、课程基本信息</w:t>
      </w:r>
    </w:p>
    <w:tbl>
      <w:tblPr>
        <w:tblStyle w:val="7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通识教育课程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</w:rPr>
              <w:t>必修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（专升本）形势与政策1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sz w:val="21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1"/>
              </w:rPr>
              <w:t xml:space="preserve">ituation and </w:t>
            </w:r>
            <w:r>
              <w:rPr>
                <w:rFonts w:ascii="Times New Roman" w:hAnsi="Times New Roman" w:cs="Times New Roman"/>
                <w:bCs/>
                <w:sz w:val="21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sz w:val="21"/>
              </w:rPr>
              <w:t>olicy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Autospacing="0" w:line="16" w:lineRule="atLeast"/>
              <w:ind w:left="0" w:leftChars="0" w:right="0" w:rightChars="0"/>
              <w:jc w:val="center"/>
              <w:textAlignment w:val="auto"/>
              <w:rPr>
                <w:rFonts w:hint="default" w:cs="PMingLiU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J34B002B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全校各专业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hint="eastAsia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8学时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eastAsia="宋体" w:cs="PMingLiU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0.5学</w:t>
            </w:r>
            <w:bookmarkStart w:id="1" w:name="_GoBack"/>
            <w:bookmarkEnd w:id="1"/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8学时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 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0学时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hint="eastAsia" w:eastAsia="宋体" w:cs="PMingLiU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</w:tr>
    </w:tbl>
    <w:p>
      <w:pPr>
        <w:ind w:firstLine="562" w:firstLineChars="200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课程简介</w:t>
      </w:r>
    </w:p>
    <w:p>
      <w:pPr>
        <w:pStyle w:val="5"/>
        <w:keepNext w:val="0"/>
        <w:keepLines w:val="0"/>
        <w:widowControl/>
        <w:suppressLineNumbers w:val="0"/>
        <w:spacing w:before="50" w:beforeAutospacing="0" w:after="50" w:afterAutospacing="0"/>
        <w:ind w:right="0" w:firstLine="420" w:firstLineChars="200"/>
        <w:rPr>
          <w:rFonts w:hint="eastAsia" w:cs="宋体"/>
          <w:color w:val="000000"/>
          <w:sz w:val="21"/>
          <w:szCs w:val="21"/>
          <w:lang w:val="en-US" w:eastAsia="zh-CN"/>
        </w:rPr>
      </w:pP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形势与政策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是高校思想政治理论课的必修课程，是对学生进行形势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政策教育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主要阵地，在大学生的思想政治教育中担负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重要使命，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具有传播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时效性、释疑针对性、教育综合性的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特点。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课程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紧密联系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国内外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重大变化的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形势，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引导和教育大学生正确认识世情、国情和党情，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深刻领会党的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二十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大以来党和国家事业取得的历史性成就、发生的历史性变革、面临的历史性机遇和挑战，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把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bidi="ar-SA"/>
        </w:rPr>
        <w:t>握时代脉搏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坚定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理想信念，增强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应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能力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准确理解党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和国家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理论、路线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方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针和政策，理论联系实际，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积极投身</w:t>
      </w:r>
      <w:r>
        <w:rPr>
          <w:rFonts w:hint="eastAsia" w:cs="宋体"/>
          <w:color w:val="000000"/>
          <w:sz w:val="21"/>
          <w:szCs w:val="21"/>
          <w:lang w:eastAsia="zh-CN"/>
        </w:rPr>
        <w:t>到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新时代中国特色社会主义的伟大实践</w:t>
      </w:r>
      <w:r>
        <w:rPr>
          <w:rFonts w:hint="eastAsia" w:cs="宋体"/>
          <w:color w:val="000000"/>
          <w:sz w:val="21"/>
          <w:szCs w:val="21"/>
          <w:lang w:val="en-US" w:eastAsia="zh-CN"/>
        </w:rPr>
        <w:t>中去</w:t>
      </w:r>
      <w:r>
        <w:rPr>
          <w:rFonts w:hint="eastAsia" w:cs="宋体"/>
          <w:color w:val="000000"/>
          <w:sz w:val="21"/>
          <w:szCs w:val="21"/>
          <w:lang w:eastAsia="zh-CN"/>
        </w:rPr>
        <w:t>。</w:t>
      </w: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三、课程教学目标</w:t>
      </w:r>
    </w:p>
    <w:tbl>
      <w:tblPr>
        <w:tblStyle w:val="6"/>
        <w:tblpPr w:leftFromText="180" w:rightFromText="180" w:vertAnchor="text" w:horzAnchor="margin" w:tblpY="174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4643"/>
        <w:gridCol w:w="2193"/>
        <w:gridCol w:w="12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994" w:type="pct"/>
            <w:gridSpan w:val="2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课程教学目标</w:t>
            </w:r>
          </w:p>
        </w:tc>
        <w:tc>
          <w:tcPr>
            <w:tcW w:w="1286" w:type="pct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支撑人才培养规格指标点</w:t>
            </w:r>
          </w:p>
        </w:tc>
        <w:tc>
          <w:tcPr>
            <w:tcW w:w="718" w:type="pct"/>
            <w:vAlign w:val="center"/>
          </w:tcPr>
          <w:p>
            <w:pPr>
              <w:tabs>
                <w:tab w:val="left" w:pos="1440"/>
              </w:tabs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支撑人才培养规格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71" w:type="pct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识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2723" w:type="pct"/>
            <w:vAlign w:val="center"/>
          </w:tcPr>
          <w:p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bidi="ar-SA"/>
              </w:rPr>
              <w:t>引导学生紧密围绕学习贯彻习近平新时代中国特色社会主义思想，把坚定“四个自信”贯穿教学全过程，了解和掌握党的理论创新最新成果，充分认识新时代坚持和发展中国特色社会主义的生动实践，精准把握时代发展脉搏，正确认识世界发展形势。</w:t>
            </w:r>
          </w:p>
        </w:tc>
        <w:tc>
          <w:tcPr>
            <w:tcW w:w="1286" w:type="pct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</w:rPr>
              <w:t>1-1：热爱祖国，牢固树立正确的世界观、人生观和社会主义核心价值观。</w:t>
            </w:r>
          </w:p>
        </w:tc>
        <w:tc>
          <w:tcPr>
            <w:tcW w:w="718" w:type="pct"/>
            <w:vAlign w:val="center"/>
          </w:tcPr>
          <w:p>
            <w:pPr>
              <w:pStyle w:val="20"/>
              <w:numPr>
                <w:ilvl w:val="0"/>
                <w:numId w:val="0"/>
              </w:numPr>
              <w:shd w:val="clear" w:color="auto" w:fill="FFFFFF"/>
              <w:spacing w:before="75" w:after="75"/>
              <w:ind w:left="0" w:leftChars="0" w:right="75" w:rightChars="0" w:firstLine="0" w:firstLineChars="0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思想道德品质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71" w:type="pct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力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2723" w:type="pct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bidi="ar-SA"/>
              </w:rPr>
              <w:t>引导学生正确认识世界和中国发展大势，正确认识中国特色和国际比较，正确认识时代责任和历史使命，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 w:bidi="ar-SA"/>
              </w:rPr>
              <w:t>把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bidi="ar-SA"/>
              </w:rPr>
              <w:t>远大抱负和脚踏实地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 w:bidi="ar-SA"/>
              </w:rPr>
              <w:t>紧密结合起来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bidi="ar-SA"/>
              </w:rPr>
              <w:t>。</w:t>
            </w:r>
          </w:p>
        </w:tc>
        <w:tc>
          <w:tcPr>
            <w:tcW w:w="1286" w:type="pct"/>
            <w:vAlign w:val="center"/>
          </w:tcPr>
          <w:p>
            <w:pPr>
              <w:shd w:val="clear" w:color="auto" w:fill="FFFFFF"/>
              <w:spacing w:before="75" w:after="75"/>
              <w:ind w:right="75" w:rightChars="0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</w:rPr>
              <w:t>1-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color w:val="000000"/>
                <w:sz w:val="21"/>
                <w:szCs w:val="21"/>
              </w:rPr>
              <w:t>：具有高度的社会责任感。</w:t>
            </w:r>
          </w:p>
        </w:tc>
        <w:tc>
          <w:tcPr>
            <w:tcW w:w="718" w:type="pct"/>
            <w:vAlign w:val="center"/>
          </w:tcPr>
          <w:p>
            <w:pPr>
              <w:pStyle w:val="20"/>
              <w:numPr>
                <w:ilvl w:val="0"/>
                <w:numId w:val="0"/>
              </w:numPr>
              <w:shd w:val="clear" w:color="auto" w:fill="FFFFFF"/>
              <w:spacing w:before="75" w:after="75"/>
              <w:ind w:leftChars="0" w:right="75" w:rightChars="0"/>
              <w:rPr>
                <w:color w:val="000000"/>
                <w:sz w:val="21"/>
                <w:szCs w:val="21"/>
              </w:rPr>
            </w:pPr>
          </w:p>
          <w:p>
            <w:pPr>
              <w:pStyle w:val="20"/>
              <w:numPr>
                <w:ilvl w:val="0"/>
                <w:numId w:val="0"/>
              </w:numPr>
              <w:shd w:val="clear" w:color="auto" w:fill="FFFFFF"/>
              <w:spacing w:before="75" w:after="75"/>
              <w:ind w:left="0" w:leftChars="0" w:right="75" w:rightChars="0" w:firstLine="0" w:firstLineChars="0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思想道德品质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71" w:type="pct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素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2723" w:type="pct"/>
            <w:vAlign w:val="center"/>
          </w:tcPr>
          <w:p>
            <w:pPr>
              <w:pStyle w:val="29"/>
              <w:spacing w:line="360" w:lineRule="atLeast"/>
              <w:ind w:left="0" w:leftChars="0" w:right="-15"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bidi="ar-SA"/>
              </w:rPr>
              <w:t>及时、准确、深入地推动习近平新时代中国特色社会主义思想进教材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bidi="ar-SA"/>
              </w:rPr>
              <w:t>进课堂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bidi="ar-SA"/>
              </w:rPr>
              <w:t>进学生头脑，宣传党中央大政方针，帮助学生牢固树立“四个意识”，坚定“四个自信”，成为担当民族复兴大任的时代新人。</w:t>
            </w:r>
          </w:p>
        </w:tc>
        <w:tc>
          <w:tcPr>
            <w:tcW w:w="1286" w:type="pct"/>
            <w:vAlign w:val="center"/>
          </w:tcPr>
          <w:p>
            <w:pPr>
              <w:shd w:val="clear" w:color="auto" w:fill="FFFFFF"/>
              <w:spacing w:before="75" w:after="75"/>
              <w:ind w:right="75" w:rightChars="0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</w:rPr>
              <w:t>1-3：具有高度的社会责任感。</w:t>
            </w:r>
          </w:p>
        </w:tc>
        <w:tc>
          <w:tcPr>
            <w:tcW w:w="718" w:type="pct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</w:p>
          <w:p>
            <w:pPr>
              <w:pStyle w:val="20"/>
              <w:numPr>
                <w:ilvl w:val="0"/>
                <w:numId w:val="0"/>
              </w:numPr>
              <w:shd w:val="clear" w:color="auto" w:fill="FFFFFF"/>
              <w:spacing w:before="75" w:after="75"/>
              <w:ind w:leftChars="0" w:right="75" w:rightChars="0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color w:val="000000"/>
                <w:sz w:val="21"/>
                <w:szCs w:val="21"/>
              </w:rPr>
              <w:t>思想道德品质</w:t>
            </w:r>
          </w:p>
        </w:tc>
      </w:tr>
    </w:tbl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四、课程主要教学内容、学时安排及教学策略</w:t>
      </w: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（一）理论教学</w:t>
      </w:r>
    </w:p>
    <w:tbl>
      <w:tblPr>
        <w:tblStyle w:val="6"/>
        <w:tblW w:w="86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604"/>
        <w:gridCol w:w="3695"/>
        <w:gridCol w:w="2638"/>
        <w:gridCol w:w="7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2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教学模块 </w:t>
            </w:r>
          </w:p>
        </w:tc>
        <w:tc>
          <w:tcPr>
            <w:tcW w:w="60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369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主要教学内容与策略</w:t>
            </w:r>
          </w:p>
        </w:tc>
        <w:tc>
          <w:tcPr>
            <w:tcW w:w="26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学习任务安排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4" w:type="dxa"/>
            <w:vAlign w:val="center"/>
          </w:tcPr>
          <w:p>
            <w:pPr>
              <w:tabs>
                <w:tab w:val="left" w:pos="269"/>
              </w:tabs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1815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221815"/>
                <w:spacing w:val="0"/>
                <w:sz w:val="21"/>
                <w:szCs w:val="21"/>
                <w:shd w:val="clear" w:fill="FFFFFF"/>
                <w:lang w:eastAsia="zh-CN"/>
              </w:rPr>
              <w:t>模块</w:t>
            </w:r>
            <w:r>
              <w:rPr>
                <w:rFonts w:hint="eastAsia" w:cs="宋体"/>
                <w:i w:val="0"/>
                <w:iCs w:val="0"/>
                <w:caps w:val="0"/>
                <w:color w:val="221815"/>
                <w:spacing w:val="0"/>
                <w:sz w:val="21"/>
                <w:szCs w:val="21"/>
                <w:shd w:val="clear" w:fill="FFFFFF"/>
                <w:lang w:val="en-US" w:eastAsia="zh-CN"/>
              </w:rPr>
              <w:t>一</w:t>
            </w:r>
            <w:r>
              <w:rPr>
                <w:rFonts w:hint="eastAsia" w:cs="宋体"/>
                <w:i w:val="0"/>
                <w:iCs w:val="0"/>
                <w:caps w:val="0"/>
                <w:color w:val="221815"/>
                <w:spacing w:val="0"/>
                <w:sz w:val="21"/>
                <w:szCs w:val="21"/>
                <w:shd w:val="clear" w:fill="FFFFFF"/>
                <w:lang w:eastAsia="zh-CN"/>
              </w:rPr>
              <w:t>导论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jc w:val="center"/>
              <w:rPr>
                <w:rFonts w:hint="eastAsia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3695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形势与政策课程设置；概念辨析;形势与政策的关</w:t>
            </w:r>
            <w:r>
              <w:rPr>
                <w:rFonts w:hint="eastAsia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系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;如何分析形势与政策;美国在国际关系中利用矛盾的实例</w:t>
            </w:r>
            <w:r>
              <w:rPr>
                <w:rFonts w:hint="eastAsia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color w:val="333333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  <w:t>难点</w:t>
            </w:r>
            <w:r>
              <w:rPr>
                <w:rFonts w:hint="eastAsia" w:cs="宋体"/>
                <w:b/>
                <w:color w:val="333333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如何分析形势与政策</w:t>
            </w:r>
            <w:r>
              <w:rPr>
                <w:rFonts w:hint="eastAsia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color w:val="333333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21"/>
                <w:szCs w:val="21"/>
              </w:rPr>
              <w:t>主要运用理论讲授法和案例讨论法，辅以启发式教学，给学生以如何分析形势与政策的方法论指导</w:t>
            </w:r>
            <w:r>
              <w:rPr>
                <w:rFonts w:hint="eastAsia" w:cs="宋体"/>
                <w:b w:val="0"/>
                <w:bCs/>
                <w:color w:val="333333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638" w:type="dxa"/>
            <w:vAlign w:val="center"/>
          </w:tcPr>
          <w:p>
            <w:pPr>
              <w:adjustRightInd w:val="0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</w:t>
            </w:r>
            <w:r>
              <w:rPr>
                <w:rFonts w:hint="eastAsia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提前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预习，找出疑、难点，参阅相关资料。</w:t>
            </w:r>
          </w:p>
          <w:p>
            <w:pPr>
              <w:adjustRightInd w:val="0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提出问题，积极参与，做好笔记。</w:t>
            </w:r>
          </w:p>
          <w:p>
            <w:pPr>
              <w:adjustRightInd w:val="0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思考讨论，完成思考题。</w:t>
            </w:r>
          </w:p>
        </w:tc>
        <w:tc>
          <w:tcPr>
            <w:tcW w:w="783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4" w:type="dxa"/>
            <w:vAlign w:val="center"/>
          </w:tcPr>
          <w:p>
            <w:pPr>
              <w:rPr>
                <w:rFonts w:hint="eastAsia" w:cs="宋体"/>
                <w:i w:val="0"/>
                <w:iCs w:val="0"/>
                <w:caps w:val="0"/>
                <w:color w:val="221815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221815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模块二 </w:t>
            </w:r>
            <w:r>
              <w:rPr>
                <w:rFonts w:hint="eastAsia" w:cs="宋体"/>
                <w:i w:val="0"/>
                <w:iCs w:val="0"/>
                <w:caps w:val="0"/>
                <w:color w:val="221815"/>
                <w:spacing w:val="0"/>
                <w:sz w:val="21"/>
                <w:szCs w:val="21"/>
                <w:shd w:val="clear" w:fill="FFFFFF"/>
                <w:lang w:eastAsia="zh-CN"/>
              </w:rPr>
              <w:t>俄乌冲突与中国对世界政治形势的最新主张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jc w:val="center"/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369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俄罗斯对乌克兰发动特别军事行动；国际体系变革调整；美国霸权；世界政治发展面临的主要问题与基本走向；中国力促俄乌通过谈判解决冲突，并对世界政治形势发表最新意见和主张；党的二十大报告对人类命运共同体的相关论述</w:t>
            </w:r>
            <w:r>
              <w:rPr>
                <w:rFonts w:hint="eastAsia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世界政治发展面临的主要问题与基本走向</w:t>
            </w:r>
            <w:r>
              <w:rPr>
                <w:rFonts w:hint="eastAsia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</w:pPr>
            <w:r>
              <w:rPr>
                <w:rFonts w:hint="eastAsia" w:cs="宋体"/>
                <w:b/>
                <w:color w:val="333333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21"/>
                <w:szCs w:val="21"/>
              </w:rPr>
              <w:t>主要运用理论讲授法和案例讨论法，辅以启发式教学，让学生充分认识到世界政治经济格局的变化、中国面临的国际形势、中国对世界政治形势的意见和主张。</w:t>
            </w:r>
          </w:p>
        </w:tc>
        <w:tc>
          <w:tcPr>
            <w:tcW w:w="2638" w:type="dxa"/>
            <w:vAlign w:val="center"/>
          </w:tcPr>
          <w:p>
            <w:pPr>
              <w:adjustRightInd w:val="0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</w:t>
            </w:r>
            <w:r>
              <w:rPr>
                <w:rFonts w:hint="eastAsia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提前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预习，找出疑、难点，参阅相关资料。</w:t>
            </w:r>
          </w:p>
          <w:p>
            <w:pPr>
              <w:adjustRightInd w:val="0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提出问题，积极参与，做好笔记。</w:t>
            </w:r>
          </w:p>
          <w:p>
            <w:pPr>
              <w:adjustRightInd w:val="0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思考讨论，完成思考题。</w:t>
            </w:r>
          </w:p>
        </w:tc>
        <w:tc>
          <w:tcPr>
            <w:tcW w:w="783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cs="宋体"/>
                <w:i w:val="0"/>
                <w:iCs w:val="0"/>
                <w:caps w:val="0"/>
                <w:color w:val="221815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221815"/>
                <w:spacing w:val="0"/>
                <w:sz w:val="21"/>
                <w:szCs w:val="21"/>
                <w:shd w:val="clear" w:fill="FFFFFF"/>
                <w:lang w:val="en-US" w:eastAsia="zh-CN"/>
              </w:rPr>
              <w:t>模块三 加快建设教育强国、科技强国、人才强国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1815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2学时</w:t>
            </w:r>
          </w:p>
        </w:tc>
        <w:tc>
          <w:tcPr>
            <w:tcW w:w="369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加快建设教育强国、科技强国、人才强国是着眼长远发展的重大抉择，是铸就强国建设的坚实基础，是加快强国建设的战略部署；加快建设教育强国、科技强国、人才强国需要充分发挥高校的重要作用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eastAsia="zh-CN"/>
              </w:rPr>
              <w:t>如何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加快建设教育强国、科技强国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人才强国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</w:pPr>
            <w:r>
              <w:rPr>
                <w:rFonts w:hint="eastAsia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教学方法与策略：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主要运用理论讲授法和案例讨论法，辅以启发式教学，使学生认清世界大势、理解国家部署，不忘初心和使命。</w:t>
            </w:r>
          </w:p>
        </w:tc>
        <w:tc>
          <w:tcPr>
            <w:tcW w:w="2638" w:type="dxa"/>
            <w:vAlign w:val="center"/>
          </w:tcPr>
          <w:p>
            <w:pPr>
              <w:adjustRightInd w:val="0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</w:t>
            </w:r>
            <w:r>
              <w:rPr>
                <w:rFonts w:hint="eastAsia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提前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预习，找出疑、难点，参阅相关资料。</w:t>
            </w:r>
          </w:p>
          <w:p>
            <w:pPr>
              <w:adjustRightInd w:val="0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提出问题，积极参与，做好笔记。</w:t>
            </w:r>
          </w:p>
          <w:p>
            <w:pPr>
              <w:adjustRightInd w:val="0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思考讨论，完成思考题。</w:t>
            </w:r>
          </w:p>
        </w:tc>
        <w:tc>
          <w:tcPr>
            <w:tcW w:w="783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4" w:type="dxa"/>
            <w:vAlign w:val="center"/>
          </w:tcPr>
          <w:p>
            <w:pPr>
              <w:tabs>
                <w:tab w:val="left" w:pos="269"/>
              </w:tabs>
              <w:jc w:val="left"/>
              <w:rPr>
                <w:rFonts w:hint="eastAsia" w:cs="宋体"/>
                <w:i w:val="0"/>
                <w:iCs w:val="0"/>
                <w:caps w:val="0"/>
                <w:color w:val="221815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221815"/>
                <w:spacing w:val="0"/>
                <w:sz w:val="21"/>
                <w:szCs w:val="21"/>
                <w:shd w:val="clear" w:fill="FFFFFF"/>
                <w:lang w:eastAsia="zh-CN"/>
              </w:rPr>
              <w:t>模块四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大力推进现代化产业体系建设；    课堂考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default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2学时</w:t>
            </w:r>
          </w:p>
        </w:tc>
        <w:tc>
          <w:tcPr>
            <w:tcW w:w="369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把握现代化产业体系的深刻意蕴；认清产业体系建设的现状与挑战；推进现代化产业体系建设着力点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推进现代化产业体系建设着力点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</w:pPr>
            <w:r>
              <w:rPr>
                <w:rFonts w:hint="eastAsia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教学方法与策略：</w:t>
            </w: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21"/>
                <w:szCs w:val="21"/>
              </w:rPr>
              <w:t>主要运用理论讲授法和案例讨论法，辅以启发式教学，指导学生对现代化产业体系形成较全面的认识。</w:t>
            </w:r>
          </w:p>
        </w:tc>
        <w:tc>
          <w:tcPr>
            <w:tcW w:w="2638" w:type="dxa"/>
            <w:vAlign w:val="center"/>
          </w:tcPr>
          <w:p>
            <w:pPr>
              <w:adjustRightInd w:val="0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复习，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考试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adjustRightInd w:val="0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</w:tbl>
    <w:p>
      <w:pP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五、学生学习成效评估方式及标准</w:t>
      </w:r>
    </w:p>
    <w:p>
      <w:pPr>
        <w:ind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考核与评价是对课程教学目标中的知识目标、能力目标和素质目标等进行综合评价。在本课程中，学生的最终成绩是由平时成绩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期末考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试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成绩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部分组成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平时成绩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作业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考勤、课堂表现3部分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utoSpaceDE/>
        <w:autoSpaceDN/>
        <w:spacing w:line="360" w:lineRule="auto"/>
        <w:ind w:firstLine="482" w:firstLineChars="200"/>
        <w:outlineLvl w:val="1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1.平时成绩（占总成绩的</w:t>
      </w:r>
      <w:r>
        <w:rPr>
          <w:rFonts w:hint="eastAsia" w:cs="Times New Roman" w:asciiTheme="minorEastAsia" w:hAnsiTheme="minorEastAsia" w:eastAsia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cs="Times New Roman" w:asciiTheme="minorEastAsia" w:hAnsiTheme="minorEastAsia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0%）</w:t>
      </w:r>
      <w:r>
        <w:rPr>
          <w:rFonts w:hint="eastAsia" w:cs="Times New Roman" w:asciiTheme="minorEastAsia" w:hAnsiTheme="minorEastAsia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  <w:bookmarkStart w:id="0" w:name="_Hlk88822802"/>
      <w:r>
        <w:rPr>
          <w:rFonts w:cs="Times New Roman" w:asciiTheme="minorEastAsia" w:hAnsiTheme="minorEastAsia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bookmarkEnd w:id="0"/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作业30%＋考勤10%＋课堂表现10%</w:t>
      </w:r>
    </w:p>
    <w:p>
      <w:pP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68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625" w:type="dxa"/>
            <w:vMerge w:val="restart"/>
            <w:vAlign w:val="center"/>
          </w:tcPr>
          <w:p>
            <w:pPr>
              <w:jc w:val="center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6897" w:type="dxa"/>
            <w:vAlign w:val="center"/>
          </w:tcPr>
          <w:p>
            <w:pPr>
              <w:ind w:firstLine="2108" w:firstLineChars="10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     分    标    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7" w:type="dxa"/>
            <w:vAlign w:val="center"/>
          </w:tcPr>
          <w:p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1.作业；2.考勤；3.课堂表现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5" w:type="dxa"/>
          </w:tcPr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6897" w:type="dxa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作业：</w:t>
            </w:r>
            <w:r>
              <w:rPr>
                <w:rFonts w:hint="eastAsia"/>
                <w:color w:val="333333"/>
                <w:sz w:val="21"/>
                <w:szCs w:val="21"/>
              </w:rPr>
              <w:t>能严格按要求完成作业，审题准确，格式正确、书写工整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有自己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独到</w:t>
            </w:r>
            <w:r>
              <w:rPr>
                <w:rFonts w:hint="eastAsia"/>
                <w:color w:val="333333"/>
                <w:sz w:val="21"/>
                <w:szCs w:val="21"/>
              </w:rPr>
              <w:t>的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思考和见解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考勤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</w:rPr>
              <w:t>全勤。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课堂表现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Times New Roman" w:cs="Times New Roman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认真听讲，</w:t>
            </w:r>
            <w:r>
              <w:rPr>
                <w:rFonts w:hint="eastAsia"/>
                <w:color w:val="333333"/>
                <w:sz w:val="21"/>
                <w:szCs w:val="21"/>
              </w:rPr>
              <w:t>积极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参与讨论，</w:t>
            </w:r>
            <w:r>
              <w:rPr>
                <w:rFonts w:hint="eastAsia"/>
                <w:color w:val="333333"/>
                <w:sz w:val="21"/>
                <w:szCs w:val="21"/>
              </w:rPr>
              <w:t>主动回答问题。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625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6897" w:type="dxa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作业：</w:t>
            </w:r>
            <w:r>
              <w:rPr>
                <w:rFonts w:hint="eastAsia"/>
                <w:color w:val="333333"/>
                <w:sz w:val="21"/>
                <w:szCs w:val="21"/>
              </w:rPr>
              <w:t>能按要求完成作业，审题准确，格式正确、书写工整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有少许自己独到的思考和见解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考勤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</w:rPr>
              <w:t>有1次请假，无旷课记录。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课堂表现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Times New Roman" w:cs="Times New Roman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认真听讲，</w:t>
            </w:r>
            <w:r>
              <w:rPr>
                <w:rFonts w:hint="eastAsia"/>
                <w:color w:val="333333"/>
                <w:sz w:val="21"/>
                <w:szCs w:val="21"/>
              </w:rPr>
              <w:t>积极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参与讨论</w:t>
            </w:r>
            <w:r>
              <w:rPr>
                <w:color w:val="333333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625" w:type="dxa"/>
          </w:tcPr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6897" w:type="dxa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作业：</w:t>
            </w:r>
            <w:r>
              <w:rPr>
                <w:rFonts w:hint="eastAsia"/>
              </w:rPr>
              <w:t>基本</w:t>
            </w:r>
            <w:r>
              <w:rPr>
                <w:rFonts w:hint="eastAsia"/>
                <w:color w:val="333333"/>
                <w:sz w:val="21"/>
                <w:szCs w:val="21"/>
              </w:rPr>
              <w:t>能按要求完成作业，审题尚可，格式基本正确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</w:rPr>
              <w:t>书写较工整、书面较整洁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但没有自己独到的思考和见解。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考勤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</w:rPr>
              <w:t>有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333333"/>
                <w:sz w:val="21"/>
                <w:szCs w:val="21"/>
              </w:rPr>
              <w:t>次以上请假，或者有1次迟到或早退，但无旷课记录。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课堂表现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未参与讨论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625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及格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6897" w:type="dxa"/>
          </w:tcPr>
          <w:p>
            <w:pPr>
              <w:spacing w:line="369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作业：</w:t>
            </w:r>
            <w:r>
              <w:rPr>
                <w:rFonts w:hint="eastAsia"/>
                <w:color w:val="333333"/>
                <w:sz w:val="21"/>
                <w:szCs w:val="21"/>
              </w:rPr>
              <w:t>不能完全按要求完成作业，审题有偏差，格式有错误，出现部分抄袭。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考勤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</w:rPr>
              <w:t>有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333333"/>
                <w:sz w:val="21"/>
                <w:szCs w:val="21"/>
              </w:rPr>
              <w:t>次以上迟到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早退或者有1次旷课记录。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课堂表现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</w:rPr>
              <w:t>上课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走神，未参与讨论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1625" w:type="dxa"/>
          </w:tcPr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不及格</w:t>
            </w:r>
          </w:p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6897" w:type="dxa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作业：</w:t>
            </w:r>
            <w:r>
              <w:rPr>
                <w:rFonts w:hint="eastAsia"/>
                <w:color w:val="333333"/>
                <w:sz w:val="21"/>
                <w:szCs w:val="21"/>
              </w:rPr>
              <w:t>不能按要求完成作业，字迹模糊、卷面书写零乱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</w:rPr>
              <w:t>审题有误，格式错误，出现严重抄袭。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考勤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color w:val="333333"/>
                <w:sz w:val="21"/>
                <w:szCs w:val="21"/>
              </w:rPr>
              <w:t>次旷课记录。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课堂表现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未参与讨论</w:t>
            </w:r>
            <w:r>
              <w:rPr>
                <w:rFonts w:hint="eastAsia"/>
                <w:color w:val="333333"/>
                <w:sz w:val="21"/>
                <w:szCs w:val="21"/>
              </w:rPr>
              <w:t>，上课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闲聊、</w:t>
            </w:r>
            <w:r>
              <w:rPr>
                <w:rFonts w:hint="eastAsia"/>
                <w:color w:val="333333"/>
                <w:sz w:val="21"/>
                <w:szCs w:val="21"/>
              </w:rPr>
              <w:t>玩手机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或</w:t>
            </w:r>
            <w:r>
              <w:rPr>
                <w:rFonts w:hint="eastAsia"/>
                <w:color w:val="333333"/>
                <w:sz w:val="21"/>
                <w:szCs w:val="21"/>
              </w:rPr>
              <w:t>睡觉。</w:t>
            </w:r>
          </w:p>
        </w:tc>
      </w:tr>
    </w:tbl>
    <w:p>
      <w:pPr>
        <w:spacing w:line="360" w:lineRule="auto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Times New Roman" w:asciiTheme="minorEastAsia" w:hAnsiTheme="minorEastAsia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期末</w:t>
      </w:r>
      <w:r>
        <w:rPr>
          <w:rFonts w:hint="eastAsia" w:cs="Times New Roman" w:asciiTheme="minorEastAsia" w:hAnsiTheme="minorEastAsia" w:eastAsia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cs="Times New Roman" w:asciiTheme="minorEastAsia" w:hAnsiTheme="minorEastAsia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（占总成绩的</w:t>
      </w:r>
      <w:r>
        <w:rPr>
          <w:rFonts w:hint="eastAsia" w:cs="Times New Roman" w:asciiTheme="minorEastAsia" w:hAnsiTheme="minorEastAsia" w:eastAsia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cs="Times New Roman" w:asciiTheme="minorEastAsia" w:hAnsiTheme="minorEastAsia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0%</w:t>
      </w:r>
      <w:r>
        <w:rPr>
          <w:rFonts w:hint="eastAsia" w:cs="Times New Roman" w:asciiTheme="minorEastAsia" w:hAnsiTheme="minorEastAsia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）：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采用百分制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折合为总成绩的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0%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考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试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形式：开卷考试，撰写小论文（字数不少于500字），主要考查学生的综合分析能力；考试时间:课堂。</w:t>
      </w:r>
    </w:p>
    <w:tbl>
      <w:tblPr>
        <w:tblStyle w:val="6"/>
        <w:tblW w:w="84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4617"/>
        <w:gridCol w:w="855"/>
        <w:gridCol w:w="1257"/>
        <w:gridCol w:w="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模块</w:t>
            </w:r>
          </w:p>
        </w:tc>
        <w:tc>
          <w:tcPr>
            <w:tcW w:w="4617" w:type="dxa"/>
            <w:vAlign w:val="center"/>
          </w:tcPr>
          <w:p>
            <w:pPr>
              <w:snapToGrid w:val="0"/>
              <w:ind w:left="18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考核内容</w:t>
            </w:r>
          </w:p>
        </w:tc>
        <w:tc>
          <w:tcPr>
            <w:tcW w:w="855" w:type="dxa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题型</w:t>
            </w:r>
          </w:p>
        </w:tc>
        <w:tc>
          <w:tcPr>
            <w:tcW w:w="125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支撑目标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74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17" w:type="dxa"/>
            <w:vAlign w:val="center"/>
          </w:tcPr>
          <w:p>
            <w:pPr>
              <w:rPr>
                <w:rFonts w:hint="eastAsia" w:eastAsia="宋体" w:cs="Times New Roman"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eastAsia="zh-CN"/>
              </w:rPr>
              <w:t>为什么要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力促俄乌通过谈判解决冲突</w:t>
            </w:r>
            <w:r>
              <w:rPr>
                <w:rFonts w:hint="eastAsia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？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论述</w:t>
            </w:r>
          </w:p>
        </w:tc>
        <w:tc>
          <w:tcPr>
            <w:tcW w:w="125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  <w:tc>
          <w:tcPr>
            <w:tcW w:w="678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74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61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eastAsia="zh-CN"/>
              </w:rPr>
              <w:t>为什么要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加快教育强国、科技强国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人才强国建设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论述</w:t>
            </w:r>
          </w:p>
        </w:tc>
        <w:tc>
          <w:tcPr>
            <w:tcW w:w="125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  <w:tc>
          <w:tcPr>
            <w:tcW w:w="678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74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61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eastAsia="zh-CN"/>
              </w:rPr>
              <w:t>为什么要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推进现代化产业体系建设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论述</w:t>
            </w:r>
          </w:p>
        </w:tc>
        <w:tc>
          <w:tcPr>
            <w:tcW w:w="125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  <w:tc>
          <w:tcPr>
            <w:tcW w:w="678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4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40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小论文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个问题，学生任选一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题作答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numPr>
          <w:ilvl w:val="0"/>
          <w:numId w:val="0"/>
        </w:numPr>
        <w:ind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具体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评分标准如下表：</w:t>
      </w:r>
    </w:p>
    <w:tbl>
      <w:tblPr>
        <w:tblStyle w:val="6"/>
        <w:tblpPr w:leftFromText="180" w:rightFromText="180" w:vertAnchor="text" w:horzAnchor="page" w:tblpX="1815" w:tblpY="13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68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56" w:type="dxa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6866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56" w:type="dxa"/>
            <w:vAlign w:val="top"/>
          </w:tcPr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>
            <w:pPr>
              <w:spacing w:line="329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6866" w:type="dxa"/>
            <w:vAlign w:val="center"/>
          </w:tcPr>
          <w:p>
            <w:pPr>
              <w:snapToGrid w:val="0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选题符合要求，有新意，格式符合要求，观点正确，论据充分，语言流畅，层次分明，结构严谨，逻辑性强，论文内容充实，有思考创新。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656" w:type="dxa"/>
            <w:vAlign w:val="top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>
            <w:pPr>
              <w:spacing w:line="376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6866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选题符合要求，格式符合要求，观点正确，论据较充分，语言较流畅，层次较清楚，逻辑性较强，论文内容较充实，有一定的思考。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656" w:type="dxa"/>
            <w:vAlign w:val="top"/>
          </w:tcPr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>
            <w:pPr>
              <w:spacing w:line="386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6866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选题符合要求，格式符合要求，观点正确，论据较充分，语言基本流畅，层次基本清楚，结构比较规范，论述基本完整。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656" w:type="dxa"/>
            <w:vAlign w:val="top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及格</w:t>
            </w:r>
          </w:p>
          <w:p>
            <w:pPr>
              <w:spacing w:line="376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6866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选题基本符合要求，格式基本符合要求，观点基本正确，语言基本达意，层次基本清楚，逻辑性不强，论述浅显。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56" w:type="dxa"/>
            <w:vAlign w:val="top"/>
          </w:tcPr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不及格</w:t>
            </w:r>
          </w:p>
          <w:p>
            <w:pPr>
              <w:spacing w:line="272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6866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选题不符合要求，格式不符合要求，观点有明显的偏差，语言不流畅，层次混乱，无逻辑性，较多内容抄袭。</w:t>
            </w:r>
          </w:p>
        </w:tc>
      </w:tr>
    </w:tbl>
    <w:p>
      <w:pPr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7"/>
        <w:tblpPr w:leftFromText="180" w:rightFromText="180" w:vertAnchor="text" w:horzAnchor="page" w:tblpX="1937" w:tblpY="754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654"/>
        <w:gridCol w:w="60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27" w:type="dxa"/>
            <w:vAlign w:val="center"/>
          </w:tcPr>
          <w:p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041" w:type="dxa"/>
            <w:vAlign w:val="center"/>
          </w:tcPr>
          <w:p>
            <w:pPr>
              <w:ind w:firstLine="422" w:firstLineChars="200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    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210" w:firstLineChars="100"/>
              <w:jc w:val="center"/>
              <w:textAlignment w:val="auto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041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职称： 讲师以上         学历（位）：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其他：有高等教育教师资格证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181"/>
              <w:jc w:val="center"/>
              <w:textAlignment w:val="auto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041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周次：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周 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节次：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每周2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181"/>
              <w:jc w:val="center"/>
              <w:textAlignment w:val="auto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041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√教室         □实验室       □室外场地  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181"/>
              <w:jc w:val="center"/>
              <w:textAlignment w:val="auto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041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线上方式及时间安排：企业微信、学习通等平台，不定期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线下地点及时间安排：教室、办公室等，不定期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>
      <w:pPr>
        <w:pStyle w:val="20"/>
        <w:numPr>
          <w:ilvl w:val="0"/>
          <w:numId w:val="2"/>
        </w:numPr>
        <w:ind w:firstLineChars="0"/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教学安排及要求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00" w:lineRule="exact"/>
        <w:textAlignment w:val="auto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00" w:lineRule="exact"/>
        <w:textAlignment w:val="auto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七、选用教材</w:t>
      </w:r>
    </w:p>
    <w:p>
      <w:pPr>
        <w:pStyle w:val="5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2023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《时事报告大学生版》，高校形势与政策课专用，中共中央宣传部时事报告杂志社。</w:t>
      </w:r>
    </w:p>
    <w:p>
      <w:pPr>
        <w:pStyle w:val="5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420" w:firstLineChars="200"/>
        <w:rPr>
          <w:rFonts w:hint="eastAsia" w:eastAsia="微软雅黑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《形势与政策指导》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广东省高等学校《形势与政策指导》教辅教材首席专家组编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422" w:firstLineChars="150"/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八、参考资料</w:t>
      </w:r>
    </w:p>
    <w:p>
      <w:pPr>
        <w:pStyle w:val="5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[1]《“深入实施创新驱动发展战略 加快建设科技强国”新闻发 布会》,国新网2023年2月24日。</w:t>
      </w:r>
    </w:p>
    <w:p>
      <w:pPr>
        <w:pStyle w:val="5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[2]《“深入实施创新驱动发展战略 加快建设科技强国”新闻发 布会》,国新网2023年2月24日。</w:t>
      </w:r>
    </w:p>
    <w:p>
      <w:pPr>
        <w:pStyle w:val="5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[3]《加快建设现代化产业体系的基本要求和重点任务》,韩文秀，人民网2023年6月1日。</w:t>
      </w:r>
    </w:p>
    <w:p>
      <w:pPr>
        <w:pStyle w:val="5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[4]《打造自主可控、安全可靠、竞争力强的现代化产业体系》,黄群慧，光明网2023年2月21日。</w:t>
      </w:r>
    </w:p>
    <w:p>
      <w:pPr>
        <w:pStyle w:val="5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]《如何认识现代化产业体系》,刘振中，中国网2023年2月20日。</w:t>
      </w:r>
    </w:p>
    <w:p>
      <w:pPr>
        <w:pStyle w:val="5"/>
        <w:keepNext w:val="0"/>
        <w:keepLines w:val="0"/>
        <w:widowControl/>
        <w:suppressLineNumbers w:val="0"/>
        <w:spacing w:before="50" w:beforeAutospacing="0" w:after="50" w:afterAutospacing="0"/>
        <w:ind w:right="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422" w:firstLineChars="150"/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网络资料</w:t>
      </w:r>
    </w:p>
    <w:p>
      <w:pPr>
        <w:pStyle w:val="5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新华网：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HYPERLINK "http://www.xinhuanet.com/" </w:instrTex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http://www.xinhuanet.com/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[2]中国日报网：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HYPERLINK "https://cn.chinadaily.com.cn/" </w:instrTex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https://cn.chinadaily.com.cn/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[3]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中国新闻网：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HYPERLINK "https://www.chinanews.com.cn/" </w:instrTex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https://www.chinanews.com.cn/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[4]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人民网：http：//www.people.com.cn/</w:t>
      </w:r>
    </w:p>
    <w:p>
      <w:pPr>
        <w:pStyle w:val="5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[5]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学习强国App</w:t>
      </w:r>
    </w:p>
    <w:p>
      <w:pPr>
        <w:ind w:firstLine="422" w:firstLineChars="150"/>
        <w:rPr>
          <w:rFonts w:hint="eastAsia" w:ascii="Times New Roman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十、其他资料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1]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"https://www.ketangpai.com/" \l "/homePage" </w:instrText>
      </w:r>
      <w:r>
        <w:rPr>
          <w:color w:val="auto"/>
        </w:rPr>
        <w:fldChar w:fldCharType="separate"/>
      </w:r>
      <w:r>
        <w:rPr>
          <w:rStyle w:val="15"/>
          <w:rFonts w:hint="eastAsia" w:cs="Times New Roman" w:asciiTheme="minorEastAsia" w:hAnsiTheme="minorEastAsia" w:eastAsiaTheme="minorEastAsia"/>
          <w:color w:val="auto"/>
          <w:sz w:val="21"/>
          <w:szCs w:val="21"/>
        </w:rPr>
        <w:t>智慧教学平台</w:t>
      </w:r>
      <w:r>
        <w:rPr>
          <w:rStyle w:val="15"/>
          <w:rFonts w:hint="eastAsia" w:cs="Times New Roman" w:asciiTheme="minorEastAsia" w:hAnsiTheme="minorEastAsia" w:eastAsiaTheme="minorEastAsia"/>
          <w:color w:val="auto"/>
          <w:sz w:val="21"/>
          <w:szCs w:val="21"/>
        </w:rPr>
        <w:fldChar w:fldCharType="end"/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420" w:firstLineChars="200"/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2]</w:t>
      </w:r>
      <w:r>
        <w:t xml:space="preserve"> </w:t>
      </w:r>
      <w:r>
        <w:rPr>
          <w:rFonts w:hint="eastAsia"/>
        </w:rPr>
        <w:t>超星学习通</w:t>
      </w:r>
    </w:p>
    <w:p>
      <w:pPr>
        <w:spacing w:line="360" w:lineRule="auto"/>
        <w:ind w:left="4807" w:leftChars="2185" w:firstLine="0" w:firstLineChars="0"/>
        <w:rPr>
          <w:rFonts w:hint="eastAsia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</w:t>
      </w:r>
      <w:r>
        <w:rPr>
          <w:rFonts w:hint="eastAsia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/>
          <w:b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执笔人：</w:t>
      </w:r>
      <w: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杨卫东</w:t>
      </w:r>
    </w:p>
    <w:p>
      <w:pPr>
        <w:spacing w:line="360" w:lineRule="auto"/>
        <w:ind w:firstLine="4849" w:firstLineChars="2300"/>
        <w:rPr>
          <w:rFonts w:hint="eastAsia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参与人:</w:t>
      </w:r>
      <w:r>
        <w:rPr>
          <w:rFonts w:hint="eastAsia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向前、</w:t>
      </w:r>
      <w:r>
        <w:rPr>
          <w:rFonts w:hint="eastAsia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宗卫菊等任课教师</w:t>
      </w:r>
    </w:p>
    <w:p>
      <w:pPr>
        <w:spacing w:line="360" w:lineRule="auto"/>
        <w:ind w:firstLine="4849" w:firstLineChars="2300"/>
        <w:rPr>
          <w:rFonts w:hint="default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系（教研室）主任：</w:t>
      </w:r>
      <w:r>
        <w:rPr>
          <w:rFonts w:hint="eastAsia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杨卫东</w:t>
      </w:r>
    </w:p>
    <w:p>
      <w:pPr>
        <w:spacing w:line="360" w:lineRule="auto"/>
        <w:ind w:firstLine="4849" w:firstLineChars="2300"/>
        <w:rPr>
          <w:rFonts w:hint="default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学院（部）审核人：</w:t>
      </w:r>
      <w:r>
        <w:rPr>
          <w:rFonts w:hint="eastAsia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许修杰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PMingLiU">
    <w:altName w:val="Microsoft JhengHei UI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D06D4"/>
    <w:multiLevelType w:val="multilevel"/>
    <w:tmpl w:val="07CD06D4"/>
    <w:lvl w:ilvl="0" w:tentative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abstractNum w:abstractNumId="1">
    <w:nsid w:val="66828CFC"/>
    <w:multiLevelType w:val="singleLevel"/>
    <w:tmpl w:val="66828C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MzY4NzM5MWNkMWI2YjUzYTgyZTAyZWQ4OGYxZWMifQ=="/>
  </w:docVars>
  <w:rsids>
    <w:rsidRoot w:val="075D5BEF"/>
    <w:rsid w:val="01D10C38"/>
    <w:rsid w:val="02BB6535"/>
    <w:rsid w:val="03EE2A28"/>
    <w:rsid w:val="047D34C5"/>
    <w:rsid w:val="048440EF"/>
    <w:rsid w:val="060D0113"/>
    <w:rsid w:val="06A04E51"/>
    <w:rsid w:val="072A4378"/>
    <w:rsid w:val="075D5BEF"/>
    <w:rsid w:val="08C1066A"/>
    <w:rsid w:val="0BD7795F"/>
    <w:rsid w:val="0D9A0A83"/>
    <w:rsid w:val="100266A3"/>
    <w:rsid w:val="109A5A1D"/>
    <w:rsid w:val="11537A88"/>
    <w:rsid w:val="12A97D33"/>
    <w:rsid w:val="143F21F2"/>
    <w:rsid w:val="1466352B"/>
    <w:rsid w:val="15124542"/>
    <w:rsid w:val="1560263F"/>
    <w:rsid w:val="17FD7965"/>
    <w:rsid w:val="182D7FF0"/>
    <w:rsid w:val="19D72D8D"/>
    <w:rsid w:val="1C965A39"/>
    <w:rsid w:val="1CB45790"/>
    <w:rsid w:val="1CFC0128"/>
    <w:rsid w:val="1E2511F0"/>
    <w:rsid w:val="1E7E3B82"/>
    <w:rsid w:val="1EC913BC"/>
    <w:rsid w:val="1F2F7577"/>
    <w:rsid w:val="20C97AED"/>
    <w:rsid w:val="20E54AD4"/>
    <w:rsid w:val="2183688E"/>
    <w:rsid w:val="21C14FBC"/>
    <w:rsid w:val="22004F65"/>
    <w:rsid w:val="237C4C1C"/>
    <w:rsid w:val="2536673D"/>
    <w:rsid w:val="25501C64"/>
    <w:rsid w:val="2680161F"/>
    <w:rsid w:val="26D149F5"/>
    <w:rsid w:val="26F55B81"/>
    <w:rsid w:val="271C514B"/>
    <w:rsid w:val="27B13EB4"/>
    <w:rsid w:val="28267568"/>
    <w:rsid w:val="29B229E6"/>
    <w:rsid w:val="2AA301F2"/>
    <w:rsid w:val="2AB447DF"/>
    <w:rsid w:val="2D781964"/>
    <w:rsid w:val="2DD73B7E"/>
    <w:rsid w:val="30C80F64"/>
    <w:rsid w:val="3159063B"/>
    <w:rsid w:val="32C71D9A"/>
    <w:rsid w:val="32FD11AA"/>
    <w:rsid w:val="33935CC2"/>
    <w:rsid w:val="34980E9D"/>
    <w:rsid w:val="3671552B"/>
    <w:rsid w:val="376B05BA"/>
    <w:rsid w:val="3A572605"/>
    <w:rsid w:val="3A677922"/>
    <w:rsid w:val="3AB43B7F"/>
    <w:rsid w:val="3B563B4D"/>
    <w:rsid w:val="3B675874"/>
    <w:rsid w:val="3BB75988"/>
    <w:rsid w:val="3CB505EC"/>
    <w:rsid w:val="3E1D4DF6"/>
    <w:rsid w:val="402A75AE"/>
    <w:rsid w:val="416964BA"/>
    <w:rsid w:val="41B36D69"/>
    <w:rsid w:val="42E64203"/>
    <w:rsid w:val="4358255B"/>
    <w:rsid w:val="445C409D"/>
    <w:rsid w:val="453F1647"/>
    <w:rsid w:val="454433D9"/>
    <w:rsid w:val="46F20B12"/>
    <w:rsid w:val="48AC51FD"/>
    <w:rsid w:val="497958A5"/>
    <w:rsid w:val="49B25C53"/>
    <w:rsid w:val="4A217ADC"/>
    <w:rsid w:val="4A2C419D"/>
    <w:rsid w:val="4B840EE1"/>
    <w:rsid w:val="4DA44BEC"/>
    <w:rsid w:val="5003548E"/>
    <w:rsid w:val="53697E4A"/>
    <w:rsid w:val="53AC2183"/>
    <w:rsid w:val="571E6A72"/>
    <w:rsid w:val="585A53C3"/>
    <w:rsid w:val="58BD32FB"/>
    <w:rsid w:val="59747F03"/>
    <w:rsid w:val="59E47479"/>
    <w:rsid w:val="5AB024DE"/>
    <w:rsid w:val="5C513A64"/>
    <w:rsid w:val="5D924118"/>
    <w:rsid w:val="5E9F6D33"/>
    <w:rsid w:val="5F317A32"/>
    <w:rsid w:val="61B71195"/>
    <w:rsid w:val="641E0C4D"/>
    <w:rsid w:val="64E03CED"/>
    <w:rsid w:val="65177F19"/>
    <w:rsid w:val="65430786"/>
    <w:rsid w:val="66230F79"/>
    <w:rsid w:val="689C384C"/>
    <w:rsid w:val="6AF428B7"/>
    <w:rsid w:val="6B8D6867"/>
    <w:rsid w:val="6B95409A"/>
    <w:rsid w:val="6BA73DCD"/>
    <w:rsid w:val="6C4941C2"/>
    <w:rsid w:val="70646C0C"/>
    <w:rsid w:val="72964253"/>
    <w:rsid w:val="737B1558"/>
    <w:rsid w:val="73963D09"/>
    <w:rsid w:val="746A2CFF"/>
    <w:rsid w:val="75D21B55"/>
    <w:rsid w:val="77936D8F"/>
    <w:rsid w:val="78BF6890"/>
    <w:rsid w:val="7A017854"/>
    <w:rsid w:val="7AD0337E"/>
    <w:rsid w:val="7ADB139D"/>
    <w:rsid w:val="7C277EFE"/>
    <w:rsid w:val="7CA07655"/>
    <w:rsid w:val="7E225FED"/>
    <w:rsid w:val="7E7062EC"/>
    <w:rsid w:val="7F23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  <w:rPr>
      <w:sz w:val="0"/>
      <w:szCs w:val="0"/>
    </w:rPr>
  </w:style>
  <w:style w:type="character" w:styleId="15">
    <w:name w:val="Hyperlink"/>
    <w:basedOn w:val="8"/>
    <w:qFormat/>
    <w:uiPriority w:val="0"/>
    <w:rPr>
      <w:color w:val="666666"/>
      <w:u w:val="none"/>
    </w:rPr>
  </w:style>
  <w:style w:type="character" w:styleId="16">
    <w:name w:val="HTML Code"/>
    <w:basedOn w:val="8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Consolas" w:hAnsi="Consolas" w:eastAsia="Consolas" w:cs="Consolas"/>
      <w:color w:val="0C80E8"/>
      <w:sz w:val="21"/>
      <w:szCs w:val="21"/>
      <w:u w:val="single"/>
      <w:shd w:val="clear" w:fill="333333"/>
    </w:rPr>
  </w:style>
  <w:style w:type="character" w:styleId="19">
    <w:name w:val="HTML Sample"/>
    <w:basedOn w:val="8"/>
    <w:qFormat/>
    <w:uiPriority w:val="0"/>
    <w:rPr>
      <w:rFonts w:ascii="Consolas" w:hAnsi="Consolas" w:eastAsia="Consolas" w:cs="Consolas"/>
      <w:sz w:val="21"/>
      <w:szCs w:val="21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ui_hover"/>
    <w:basedOn w:val="8"/>
    <w:qFormat/>
    <w:uiPriority w:val="0"/>
  </w:style>
  <w:style w:type="character" w:customStyle="1" w:styleId="22">
    <w:name w:val="hover24"/>
    <w:basedOn w:val="8"/>
    <w:qFormat/>
    <w:uiPriority w:val="0"/>
  </w:style>
  <w:style w:type="character" w:customStyle="1" w:styleId="23">
    <w:name w:val="layui-laypage-curr"/>
    <w:basedOn w:val="8"/>
    <w:qFormat/>
    <w:uiPriority w:val="0"/>
  </w:style>
  <w:style w:type="paragraph" w:customStyle="1" w:styleId="24">
    <w:name w:val="_Style 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">
    <w:name w:val="dot"/>
    <w:basedOn w:val="8"/>
    <w:qFormat/>
    <w:uiPriority w:val="0"/>
    <w:rPr>
      <w:rFonts w:ascii="Arial" w:hAnsi="Arial" w:cs="Arial"/>
      <w:b/>
      <w:bCs/>
      <w:color w:val="A1A1A1"/>
      <w:spacing w:val="0"/>
      <w:sz w:val="13"/>
      <w:szCs w:val="13"/>
    </w:rPr>
  </w:style>
  <w:style w:type="character" w:customStyle="1" w:styleId="27">
    <w:name w:val="other2"/>
    <w:basedOn w:val="8"/>
    <w:qFormat/>
    <w:uiPriority w:val="0"/>
  </w:style>
  <w:style w:type="character" w:customStyle="1" w:styleId="28">
    <w:name w:val="other"/>
    <w:basedOn w:val="8"/>
    <w:qFormat/>
    <w:uiPriority w:val="0"/>
  </w:style>
  <w:style w:type="paragraph" w:customStyle="1" w:styleId="29">
    <w:name w:val="Table Paragraph"/>
    <w:basedOn w:val="1"/>
    <w:qFormat/>
    <w:uiPriority w:val="1"/>
    <w:pPr>
      <w:ind w:left="107"/>
    </w:pPr>
  </w:style>
  <w:style w:type="paragraph" w:customStyle="1" w:styleId="30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3691</Words>
  <Characters>3952</Characters>
  <Lines>0</Lines>
  <Paragraphs>0</Paragraphs>
  <TotalTime>9</TotalTime>
  <ScaleCrop>false</ScaleCrop>
  <LinksUpToDate>false</LinksUpToDate>
  <CharactersWithSpaces>4076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2021-11-15T03:48:00Z</dcterms:created>
  <dc:creator>guanhy</dc:creator>
  <cp:lastModifiedBy>向前</cp:lastModifiedBy>
  <dcterms:modified xsi:type="dcterms:W3CDTF">2024-01-30T13:48:32Z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B4017474EF0C4E598AA08FEAC6813276</vt:lpwstr>
  </property>
</Properties>
</file>