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毛泽东思想和中国特色社会主义理论体系概论</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通识教育课程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Cs w:val="21"/>
              </w:rPr>
              <w:t>毛泽东思想和中国特色社会主义理论体系概论</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snapToGrid w:val="0"/>
              <w:spacing w:line="240" w:lineRule="atLeast"/>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Introduction to Mao zedong thought and theoretical system of socialism with Chinese characteristics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F21TB01C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全校各专业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rPr>
                <w:rFonts w:cs="PMingLiU"/>
                <w:color w:val="000000" w:themeColor="text1"/>
                <w:sz w:val="21"/>
                <w:szCs w:val="21"/>
                <w14:textFill>
                  <w14:solidFill>
                    <w14:schemeClr w14:val="tx1"/>
                  </w14:solidFill>
                </w14:textFill>
              </w:rPr>
            </w:pPr>
            <w:r>
              <w:rPr>
                <w:rFonts w:hint="eastAsia"/>
                <w:sz w:val="21"/>
                <w:szCs w:val="21"/>
              </w:rPr>
              <w:t>《思想道德与法治》</w:t>
            </w:r>
            <w:r>
              <w:rPr>
                <w:rFonts w:hint="eastAsia" w:cs="PMingLiU"/>
                <w:color w:val="000000" w:themeColor="text1"/>
                <w:sz w:val="21"/>
                <w:szCs w:val="21"/>
                <w14:textFill>
                  <w14:solidFill>
                    <w14:schemeClr w14:val="tx1"/>
                  </w14:solidFill>
                </w14:textFill>
              </w:rPr>
              <w:t>《中国近现代史纲要》《马克思主义基本原理》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0学时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马克思主义学院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《毛泽东思想和中国特色社会主义理论体系概论》是高校思想政治理论课的核心课程。教学中</w:t>
      </w:r>
      <w:r>
        <w:rPr>
          <w:rFonts w:hint="eastAsia" w:cs="宋体"/>
          <w:color w:val="000000" w:themeColor="text1"/>
          <w:sz w:val="21"/>
          <w:szCs w:val="21"/>
          <w:lang w:val="en-US" w:eastAsia="zh-CN" w:bidi="ar-SA"/>
          <w14:textFill>
            <w14:solidFill>
              <w14:schemeClr w14:val="tx1"/>
            </w14:solidFill>
          </w14:textFill>
        </w:rPr>
        <w:t>应</w:t>
      </w:r>
      <w:r>
        <w:rPr>
          <w:rFonts w:hint="eastAsia" w:ascii="宋体" w:hAnsi="宋体" w:eastAsia="宋体" w:cs="宋体"/>
          <w:color w:val="000000" w:themeColor="text1"/>
          <w:sz w:val="21"/>
          <w:szCs w:val="21"/>
          <w:lang w:val="en-US" w:eastAsia="zh-CN" w:bidi="ar-SA"/>
          <w14:textFill>
            <w14:solidFill>
              <w14:schemeClr w14:val="tx1"/>
            </w14:solidFill>
          </w14:textFill>
        </w:rPr>
        <w:t>遵循“学马列要精，要管用”的原则，着重讲授马克思主义中国化两大理论成果的时代特征、实践基础、科学体系、主要内容、思想精髓、历史地位、指导意义以及中国特色社会主义现代化建设的路线、方针、政策；清晰阐明“什么是马克思主义、怎样科学对待马克思主义”，“什么是新民主主义革命、怎样进行新民主主义革命”，“什么是社会主义、怎样建设社会主义”，“建设一个什么样的党、怎样建设党”，“什么是科学发展、怎样实现科学发展”等重大理论和实践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课程教学分为课堂讲授和社会实践两个部分。通过课堂讲授使学生系统掌握毛泽东思想和中国特色社会主义理论体系的基本原理；通过社会实践延伸、拓展和提高理论教学的实效性，达到学以致用。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课程目标是帮助学生坚定对马克思主义的信仰，坚定走中国特色社会主义道路的信念，坚定建设和发展中国特色社会主义的信心，坚定对党和政府的信任，增强实现社会主义现代化和中华民族振兴的历史使命感与社会责任感。</w:t>
      </w:r>
    </w:p>
    <w:p>
      <w:pPr>
        <w:rPr>
          <w:rFonts w:hint="eastAsia" w:ascii="宋体" w:hAnsi="宋体" w:eastAsia="宋体" w:cs="宋体"/>
          <w:color w:val="000000" w:themeColor="text1"/>
          <w:sz w:val="21"/>
          <w:szCs w:val="21"/>
          <w:lang w:val="en-US" w:eastAsia="zh-CN" w:bidi="ar-SA"/>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spacing w:line="0" w:lineRule="atLeast"/>
              <w:ind w:firstLine="316" w:firstLineChars="150"/>
              <w:outlineLvl w:val="0"/>
            </w:pPr>
            <w:r>
              <w:rPr>
                <w:rFonts w:hint="eastAsia"/>
                <w:b/>
                <w:bCs/>
                <w:sz w:val="21"/>
                <w:szCs w:val="21"/>
              </w:rPr>
              <w:t>目标1：</w:t>
            </w:r>
            <w:r>
              <w:rPr>
                <w:rFonts w:hint="eastAsia"/>
                <w:sz w:val="21"/>
                <w:szCs w:val="21"/>
              </w:rPr>
              <w:t>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p>
        </w:tc>
        <w:tc>
          <w:tcPr>
            <w:tcW w:w="2721" w:type="dxa"/>
            <w:vAlign w:val="center"/>
          </w:tcPr>
          <w:p>
            <w:pPr>
              <w:tabs>
                <w:tab w:val="left" w:pos="1440"/>
              </w:tabs>
              <w:spacing w:line="0" w:lineRule="atLeast"/>
              <w:ind w:firstLine="315" w:firstLineChars="150"/>
              <w:outlineLvl w:val="0"/>
              <w:rPr>
                <w:sz w:val="21"/>
                <w:szCs w:val="21"/>
              </w:rPr>
            </w:pPr>
            <w:r>
              <w:rPr>
                <w:rFonts w:hint="eastAsia"/>
                <w:sz w:val="21"/>
                <w:szCs w:val="21"/>
              </w:rPr>
              <w:t>1-1：热爱祖国，牢固树立正确的世界观、人生观和社会主义核心价值观。</w:t>
            </w:r>
          </w:p>
          <w:p>
            <w:pPr>
              <w:tabs>
                <w:tab w:val="left" w:pos="1440"/>
              </w:tabs>
              <w:spacing w:line="0" w:lineRule="atLeast"/>
              <w:ind w:firstLine="315" w:firstLineChars="150"/>
              <w:outlineLvl w:val="0"/>
            </w:pPr>
            <w:r>
              <w:rPr>
                <w:rFonts w:hint="eastAsia"/>
                <w:sz w:val="21"/>
                <w:szCs w:val="21"/>
              </w:rPr>
              <w:t>1-3：具有高度的社会责任感。</w:t>
            </w:r>
          </w:p>
        </w:tc>
        <w:tc>
          <w:tcPr>
            <w:tcW w:w="1815" w:type="dxa"/>
            <w:vAlign w:val="center"/>
          </w:tcPr>
          <w:p>
            <w:pPr>
              <w:shd w:val="clear" w:color="auto" w:fill="FFFFFF"/>
              <w:spacing w:before="75" w:after="75"/>
              <w:ind w:right="75"/>
              <w:rPr>
                <w:sz w:val="21"/>
                <w:szCs w:val="21"/>
              </w:rPr>
            </w:pPr>
            <w:r>
              <w:rPr>
                <w:rFonts w:hint="eastAsia"/>
                <w:sz w:val="21"/>
                <w:szCs w:val="21"/>
              </w:rPr>
              <w:t>1.思想道德品质</w:t>
            </w:r>
          </w:p>
          <w:p>
            <w:pPr>
              <w:shd w:val="clear" w:color="auto" w:fill="FFFFFF"/>
              <w:spacing w:before="75" w:after="75"/>
              <w:ind w:right="75"/>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spacing w:line="0" w:lineRule="atLeast"/>
              <w:ind w:firstLine="316" w:firstLineChars="150"/>
              <w:outlineLvl w:val="0"/>
              <w:rPr>
                <w:b/>
                <w:bCs/>
              </w:rPr>
            </w:pPr>
            <w:r>
              <w:rPr>
                <w:rFonts w:hint="eastAsia"/>
                <w:b/>
                <w:bCs/>
                <w:sz w:val="21"/>
                <w:szCs w:val="21"/>
              </w:rPr>
              <w:t>目标2：</w:t>
            </w:r>
            <w:r>
              <w:rPr>
                <w:rFonts w:hint="eastAsia"/>
                <w:sz w:val="21"/>
                <w:szCs w:val="21"/>
              </w:rPr>
              <w:t>采取理论联系实际的学习方法，提高运用科学理论分析和解决实际问题的能力，努力培养理论学习兴趣，增强理论思维能力和创新能力。</w:t>
            </w:r>
          </w:p>
        </w:tc>
        <w:tc>
          <w:tcPr>
            <w:tcW w:w="2721" w:type="dxa"/>
            <w:vAlign w:val="center"/>
          </w:tcPr>
          <w:p>
            <w:pPr>
              <w:shd w:val="clear" w:color="auto" w:fill="FFFFFF"/>
              <w:spacing w:before="75" w:after="75"/>
              <w:ind w:right="75"/>
              <w:rPr>
                <w:color w:val="000000"/>
                <w:sz w:val="21"/>
                <w:szCs w:val="21"/>
              </w:rPr>
            </w:pPr>
            <w:r>
              <w:rPr>
                <w:rFonts w:hint="eastAsia"/>
                <w:sz w:val="21"/>
                <w:szCs w:val="21"/>
              </w:rPr>
              <w:t>2-1：具有综合运用各种手段查阅文献、获取信息的能力。</w:t>
            </w:r>
          </w:p>
        </w:tc>
        <w:tc>
          <w:tcPr>
            <w:tcW w:w="1815" w:type="dxa"/>
            <w:vAlign w:val="center"/>
          </w:tcPr>
          <w:p>
            <w:pPr>
              <w:shd w:val="clear" w:color="auto" w:fill="FFFFFF"/>
              <w:spacing w:before="75" w:after="75"/>
              <w:ind w:right="75"/>
              <w:rPr>
                <w:color w:val="000000"/>
                <w:sz w:val="21"/>
                <w:szCs w:val="21"/>
              </w:rPr>
            </w:pPr>
            <w:r>
              <w:rPr>
                <w:rFonts w:hint="eastAsia"/>
                <w:sz w:val="21"/>
                <w:szCs w:val="21"/>
              </w:rPr>
              <w:t>2.综合素质能力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spacing w:line="0" w:lineRule="atLeast"/>
              <w:ind w:firstLine="316" w:firstLineChars="150"/>
              <w:outlineLvl w:val="0"/>
              <w:rPr>
                <w:sz w:val="21"/>
                <w:szCs w:val="21"/>
              </w:rPr>
            </w:pPr>
            <w:r>
              <w:rPr>
                <w:rFonts w:hint="eastAsia"/>
                <w:b/>
                <w:bCs/>
                <w:sz w:val="21"/>
                <w:szCs w:val="21"/>
              </w:rPr>
              <w:t>目标3：</w:t>
            </w:r>
            <w:r>
              <w:rPr>
                <w:rFonts w:hint="eastAsia" w:asciiTheme="minorEastAsia" w:hAnsiTheme="minorEastAsia" w:eastAsiaTheme="minorEastAsia" w:cstheme="minorEastAsia"/>
                <w:sz w:val="21"/>
                <w:szCs w:val="21"/>
              </w:rPr>
              <w:t>以“学生为本”，注重人文关怀和心理疏导，从知、情、意、行等方面</w:t>
            </w:r>
            <w:r>
              <w:rPr>
                <w:rFonts w:hint="eastAsia"/>
                <w:sz w:val="21"/>
                <w:szCs w:val="21"/>
              </w:rPr>
              <w:t>增强</w:t>
            </w:r>
            <w:r>
              <w:rPr>
                <w:rFonts w:hint="eastAsia" w:asciiTheme="minorEastAsia" w:hAnsiTheme="minorEastAsia" w:eastAsiaTheme="minorEastAsia" w:cstheme="minorEastAsia"/>
                <w:sz w:val="21"/>
                <w:szCs w:val="21"/>
              </w:rPr>
              <w:t>学生的政治素质，</w:t>
            </w:r>
            <w:r>
              <w:rPr>
                <w:rFonts w:hint="eastAsia"/>
                <w:sz w:val="21"/>
                <w:szCs w:val="21"/>
              </w:rPr>
              <w:t>提高理论素养</w:t>
            </w:r>
            <w:r>
              <w:rPr>
                <w:rFonts w:hint="eastAsia" w:asciiTheme="minorEastAsia" w:hAnsiTheme="minorEastAsia" w:eastAsiaTheme="minorEastAsia" w:cstheme="minorEastAsia"/>
                <w:sz w:val="21"/>
                <w:szCs w:val="21"/>
              </w:rPr>
              <w:t>。</w:t>
            </w:r>
          </w:p>
          <w:p>
            <w:pPr>
              <w:tabs>
                <w:tab w:val="left" w:pos="1440"/>
              </w:tabs>
              <w:spacing w:line="0" w:lineRule="atLeast"/>
              <w:ind w:firstLine="331" w:firstLineChars="150"/>
              <w:outlineLvl w:val="0"/>
              <w:rPr>
                <w:b/>
                <w:bCs/>
              </w:rPr>
            </w:pPr>
          </w:p>
        </w:tc>
        <w:tc>
          <w:tcPr>
            <w:tcW w:w="2721" w:type="dxa"/>
            <w:vAlign w:val="center"/>
          </w:tcPr>
          <w:p>
            <w:pPr>
              <w:shd w:val="clear" w:color="auto" w:fill="FFFFFF"/>
              <w:spacing w:before="75" w:after="75"/>
              <w:ind w:right="75"/>
              <w:rPr>
                <w:color w:val="000000"/>
                <w:sz w:val="21"/>
                <w:szCs w:val="21"/>
              </w:rPr>
            </w:pPr>
            <w:r>
              <w:rPr>
                <w:rFonts w:hint="eastAsia"/>
                <w:sz w:val="21"/>
                <w:szCs w:val="21"/>
              </w:rPr>
              <w:t>1-3：具有高度的社会责任感。</w:t>
            </w:r>
          </w:p>
        </w:tc>
        <w:tc>
          <w:tcPr>
            <w:tcW w:w="1815" w:type="dxa"/>
            <w:vAlign w:val="center"/>
          </w:tcPr>
          <w:p>
            <w:pPr>
              <w:shd w:val="clear" w:color="auto" w:fill="FFFFFF"/>
              <w:spacing w:before="75" w:after="75"/>
              <w:ind w:right="75"/>
              <w:rPr>
                <w:color w:val="000000"/>
                <w:sz w:val="21"/>
                <w:szCs w:val="21"/>
              </w:rPr>
            </w:pPr>
            <w:r>
              <w:rPr>
                <w:rFonts w:hint="eastAsia"/>
                <w:sz w:val="21"/>
                <w:szCs w:val="21"/>
              </w:rPr>
              <w:t>1.思想道德品质</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611"/>
        <w:gridCol w:w="4243"/>
        <w:gridCol w:w="1635"/>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5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61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24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63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257" w:type="dxa"/>
            <w:vAlign w:val="center"/>
          </w:tcPr>
          <w:p>
            <w:pPr>
              <w:rPr>
                <w:rStyle w:val="10"/>
                <w:sz w:val="21"/>
                <w:szCs w:val="21"/>
              </w:rPr>
            </w:pPr>
            <w:r>
              <w:rPr>
                <w:rStyle w:val="10"/>
                <w:rFonts w:hint="eastAsia"/>
                <w:sz w:val="21"/>
                <w:szCs w:val="21"/>
              </w:rPr>
              <w:t>模块一</w:t>
            </w:r>
          </w:p>
          <w:p>
            <w:pPr>
              <w:rPr>
                <w:rStyle w:val="10"/>
                <w:sz w:val="21"/>
                <w:szCs w:val="21"/>
              </w:rPr>
            </w:pPr>
            <w:r>
              <w:rPr>
                <w:rStyle w:val="10"/>
                <w:rFonts w:hint="eastAsia"/>
                <w:sz w:val="21"/>
                <w:szCs w:val="21"/>
              </w:rPr>
              <w:t>导论</w:t>
            </w:r>
          </w:p>
        </w:tc>
        <w:tc>
          <w:tcPr>
            <w:tcW w:w="611"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4243" w:type="dxa"/>
            <w:vAlign w:val="center"/>
          </w:tcPr>
          <w:p>
            <w:pPr>
              <w:rPr>
                <w:sz w:val="21"/>
                <w:szCs w:val="21"/>
              </w:rPr>
            </w:pPr>
            <w:r>
              <w:rPr>
                <w:rFonts w:hint="eastAsia"/>
                <w:b/>
                <w:bCs/>
                <w:sz w:val="21"/>
                <w:szCs w:val="21"/>
              </w:rPr>
              <w:t>重点：</w:t>
            </w:r>
            <w:r>
              <w:rPr>
                <w:rFonts w:hint="eastAsia"/>
                <w:sz w:val="21"/>
                <w:szCs w:val="21"/>
              </w:rPr>
              <w:t>中国为什么选择马克思主义、马克思主义中国化的科学内涵和理论成果</w:t>
            </w:r>
          </w:p>
          <w:p>
            <w:pPr>
              <w:rPr>
                <w:sz w:val="21"/>
                <w:szCs w:val="21"/>
              </w:rPr>
            </w:pPr>
            <w:r>
              <w:rPr>
                <w:rFonts w:hint="eastAsia"/>
                <w:b/>
                <w:bCs/>
                <w:sz w:val="21"/>
                <w:szCs w:val="21"/>
              </w:rPr>
              <w:t>难点：</w:t>
            </w:r>
            <w:r>
              <w:rPr>
                <w:rFonts w:hint="eastAsia"/>
                <w:sz w:val="21"/>
                <w:szCs w:val="21"/>
              </w:rPr>
              <w:t>马克思主义中国化的必要性、毛泽东思想和中国特色社会主义理论体系的关系</w:t>
            </w:r>
          </w:p>
          <w:p>
            <w:pPr>
              <w:rPr>
                <w:sz w:val="21"/>
                <w:szCs w:val="21"/>
              </w:rPr>
            </w:pPr>
            <w:r>
              <w:rPr>
                <w:rFonts w:hint="eastAsia"/>
                <w:b/>
                <w:bCs/>
                <w:sz w:val="21"/>
                <w:szCs w:val="21"/>
              </w:rPr>
              <w:t>教学方法与策略：</w:t>
            </w:r>
            <w:r>
              <w:rPr>
                <w:rFonts w:hint="eastAsia"/>
                <w:sz w:val="21"/>
                <w:szCs w:val="21"/>
              </w:rPr>
              <w:t>课堂主要运用理论讲授法和任务驱动法开展教学，辅以案例讨论法让学生积极融入课堂。</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lang w:eastAsia="zh-CN"/>
              </w:rPr>
              <w:t>预习第一章</w:t>
            </w:r>
            <w:r>
              <w:rPr>
                <w:rFonts w:hint="eastAsia"/>
                <w:sz w:val="21"/>
                <w:szCs w:val="21"/>
              </w:rPr>
              <w:t>。</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257" w:type="dxa"/>
            <w:vAlign w:val="center"/>
          </w:tcPr>
          <w:p>
            <w:pPr>
              <w:rPr>
                <w:rStyle w:val="10"/>
                <w:sz w:val="21"/>
                <w:szCs w:val="21"/>
              </w:rPr>
            </w:pPr>
            <w:r>
              <w:rPr>
                <w:rStyle w:val="10"/>
                <w:rFonts w:hint="eastAsia"/>
                <w:sz w:val="21"/>
                <w:szCs w:val="21"/>
              </w:rPr>
              <w:t>模块二</w:t>
            </w:r>
          </w:p>
          <w:p>
            <w:pPr>
              <w:rPr>
                <w:rStyle w:val="10"/>
                <w:sz w:val="21"/>
                <w:szCs w:val="21"/>
              </w:rPr>
            </w:pPr>
            <w:r>
              <w:rPr>
                <w:rStyle w:val="10"/>
                <w:rFonts w:hint="eastAsia"/>
                <w:sz w:val="21"/>
                <w:szCs w:val="21"/>
              </w:rPr>
              <w:t>毛泽东思想及其历史地位</w:t>
            </w:r>
          </w:p>
        </w:tc>
        <w:tc>
          <w:tcPr>
            <w:tcW w:w="611"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243" w:type="dxa"/>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b/>
                <w:bCs/>
                <w:sz w:val="21"/>
                <w:szCs w:val="21"/>
              </w:rPr>
              <w:t>重点：</w:t>
            </w:r>
            <w:r>
              <w:rPr>
                <w:rFonts w:hint="eastAsia" w:ascii="宋体" w:hAnsi="宋体" w:eastAsia="宋体" w:cs="宋体"/>
                <w:color w:val="000000" w:themeColor="text1"/>
                <w:sz w:val="21"/>
                <w:szCs w:val="21"/>
                <w:lang w:val="en-US" w:eastAsia="zh-CN" w:bidi="ar-SA"/>
                <w14:textFill>
                  <w14:solidFill>
                    <w14:schemeClr w14:val="tx1"/>
                  </w14:solidFill>
                </w14:textFill>
              </w:rPr>
              <w:t>毛泽东思想的主要内容、毛泽东思想活的灵魂、对毛泽东和毛泽东思想的科学评价、毛泽东思想的历史地位</w:t>
            </w:r>
          </w:p>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b/>
                <w:bCs/>
                <w:sz w:val="21"/>
                <w:szCs w:val="21"/>
              </w:rPr>
              <w:t>难点：</w:t>
            </w:r>
            <w:r>
              <w:rPr>
                <w:rFonts w:hint="eastAsia" w:ascii="宋体" w:hAnsi="宋体" w:eastAsia="宋体" w:cs="宋体"/>
                <w:color w:val="000000" w:themeColor="text1"/>
                <w:sz w:val="21"/>
                <w:szCs w:val="21"/>
                <w:lang w:val="en-US" w:eastAsia="zh-CN" w:bidi="ar-SA"/>
                <w14:textFill>
                  <w14:solidFill>
                    <w14:schemeClr w14:val="tx1"/>
                  </w14:solidFill>
                </w14:textFill>
              </w:rPr>
              <w:t>对毛泽东和毛泽东思想的科学评价、毛泽东思想的历史地位</w:t>
            </w:r>
          </w:p>
          <w:p>
            <w:pPr>
              <w:rPr>
                <w:rStyle w:val="10"/>
                <w:sz w:val="21"/>
                <w:szCs w:val="21"/>
              </w:rPr>
            </w:pPr>
            <w:r>
              <w:rPr>
                <w:rFonts w:hint="eastAsia"/>
                <w:b/>
                <w:bCs/>
                <w:sz w:val="21"/>
                <w:szCs w:val="21"/>
              </w:rPr>
              <w:t>教学方法与策略：</w:t>
            </w:r>
            <w:r>
              <w:rPr>
                <w:rFonts w:hint="eastAsia" w:asciiTheme="minorEastAsia" w:hAnsiTheme="minorEastAsia" w:eastAsiaTheme="minorEastAsia"/>
                <w:sz w:val="21"/>
                <w:szCs w:val="21"/>
              </w:rPr>
              <w:t>课堂主要运用理论讲授法和案例讨论法开展教学，辅以启发式提问拓宽学生学习思路。</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课后小组分工，准备课堂主题展示</w:t>
            </w:r>
            <w:r>
              <w:rPr>
                <w:rStyle w:val="10"/>
                <w:rFonts w:hint="eastAsia"/>
                <w:sz w:val="21"/>
                <w:szCs w:val="21"/>
              </w:rPr>
              <w:t>。</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257" w:type="dxa"/>
            <w:vAlign w:val="center"/>
          </w:tcPr>
          <w:p>
            <w:pPr>
              <w:rPr>
                <w:rStyle w:val="10"/>
                <w:sz w:val="21"/>
                <w:szCs w:val="21"/>
              </w:rPr>
            </w:pPr>
            <w:r>
              <w:rPr>
                <w:rStyle w:val="10"/>
                <w:rFonts w:hint="eastAsia"/>
                <w:sz w:val="21"/>
                <w:szCs w:val="21"/>
              </w:rPr>
              <w:t>模块三</w:t>
            </w:r>
          </w:p>
          <w:p>
            <w:pPr>
              <w:rPr>
                <w:rStyle w:val="10"/>
                <w:sz w:val="21"/>
                <w:szCs w:val="21"/>
              </w:rPr>
            </w:pPr>
            <w:r>
              <w:rPr>
                <w:rStyle w:val="10"/>
                <w:rFonts w:hint="eastAsia"/>
                <w:sz w:val="21"/>
                <w:szCs w:val="21"/>
              </w:rPr>
              <w:t>新民主主义革命理论</w:t>
            </w:r>
          </w:p>
        </w:tc>
        <w:tc>
          <w:tcPr>
            <w:tcW w:w="61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243" w:type="dxa"/>
            <w:vAlign w:val="center"/>
          </w:tcPr>
          <w:p>
            <w:pPr>
              <w:rPr>
                <w:rStyle w:val="10"/>
                <w:sz w:val="21"/>
                <w:szCs w:val="21"/>
              </w:rPr>
            </w:pPr>
            <w:r>
              <w:rPr>
                <w:rFonts w:hint="eastAsia"/>
                <w:b/>
                <w:bCs/>
                <w:sz w:val="21"/>
                <w:szCs w:val="21"/>
              </w:rPr>
              <w:t>重点：</w:t>
            </w:r>
            <w:r>
              <w:rPr>
                <w:rStyle w:val="10"/>
                <w:rFonts w:hint="eastAsia"/>
                <w:sz w:val="21"/>
                <w:szCs w:val="21"/>
              </w:rPr>
              <w:t>新民主主义革命理论的实践基础、新民主主义革命的总路线和基本纲领、走以农村包围城市、武装夺取全国政权革命道路的历史必然性及其基本内容。</w:t>
            </w:r>
          </w:p>
          <w:p>
            <w:pPr>
              <w:rPr>
                <w:sz w:val="21"/>
                <w:szCs w:val="21"/>
              </w:rPr>
            </w:pPr>
            <w:r>
              <w:rPr>
                <w:rFonts w:hint="eastAsia"/>
                <w:b/>
                <w:bCs/>
                <w:sz w:val="21"/>
                <w:szCs w:val="21"/>
              </w:rPr>
              <w:t>难点：</w:t>
            </w:r>
            <w:r>
              <w:rPr>
                <w:rStyle w:val="10"/>
                <w:rFonts w:hint="eastAsia"/>
                <w:sz w:val="21"/>
                <w:szCs w:val="21"/>
              </w:rPr>
              <w:t>新民主主义革命的总路线和基本纲领</w:t>
            </w:r>
            <w:r>
              <w:rPr>
                <w:rFonts w:hint="eastAsia"/>
                <w:sz w:val="21"/>
                <w:szCs w:val="21"/>
              </w:rPr>
              <w:t xml:space="preserve"> </w:t>
            </w:r>
          </w:p>
          <w:p>
            <w:pPr>
              <w:rPr>
                <w:rStyle w:val="10"/>
                <w:sz w:val="21"/>
                <w:szCs w:val="21"/>
              </w:rPr>
            </w:pPr>
            <w:r>
              <w:rPr>
                <w:rFonts w:hint="eastAsia"/>
                <w:b/>
                <w:bCs/>
                <w:sz w:val="21"/>
                <w:szCs w:val="21"/>
              </w:rPr>
              <w:t>教学方法与策略：</w:t>
            </w:r>
            <w:r>
              <w:rPr>
                <w:rFonts w:hint="eastAsia" w:asciiTheme="minorEastAsia" w:hAnsiTheme="minorEastAsia" w:eastAsiaTheme="minorEastAsia"/>
                <w:sz w:val="21"/>
                <w:szCs w:val="21"/>
              </w:rPr>
              <w:t>课堂主要运用理论讲授法和案例讨论法开展教学，辅以</w:t>
            </w:r>
            <w:r>
              <w:rPr>
                <w:rStyle w:val="10"/>
                <w:rFonts w:hint="eastAsia"/>
                <w:sz w:val="21"/>
                <w:szCs w:val="21"/>
              </w:rPr>
              <w:t>读书指导法提高自主学习能力，</w:t>
            </w:r>
            <w:r>
              <w:rPr>
                <w:rFonts w:hint="eastAsia" w:asciiTheme="minorEastAsia" w:hAnsiTheme="minorEastAsia" w:eastAsiaTheme="minorEastAsia"/>
                <w:sz w:val="21"/>
                <w:szCs w:val="21"/>
              </w:rPr>
              <w:t>拓宽学生视野。</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rFonts w:hint="eastAsia" w:eastAsia="宋体"/>
                <w:sz w:val="21"/>
                <w:szCs w:val="21"/>
                <w:lang w:eastAsia="zh-CN"/>
              </w:rPr>
            </w:pPr>
            <w:r>
              <w:rPr>
                <w:rFonts w:hint="eastAsia"/>
                <w:b/>
                <w:bCs/>
                <w:sz w:val="21"/>
                <w:szCs w:val="21"/>
              </w:rPr>
              <w:t>课后：</w:t>
            </w:r>
            <w:r>
              <w:rPr>
                <w:rFonts w:hint="eastAsia"/>
                <w:sz w:val="21"/>
                <w:szCs w:val="21"/>
              </w:rPr>
              <w:t>阅读毛泽东经典著作</w:t>
            </w:r>
            <w:r>
              <w:rPr>
                <w:rFonts w:hint="eastAsia"/>
                <w:sz w:val="21"/>
                <w:szCs w:val="21"/>
                <w:lang w:eastAsia="zh-CN"/>
              </w:rPr>
              <w:t>。</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sz w:val="21"/>
                <w:szCs w:val="21"/>
              </w:rPr>
            </w:pPr>
            <w:r>
              <w:rPr>
                <w:rStyle w:val="10"/>
                <w:rFonts w:hint="eastAsia"/>
                <w:sz w:val="21"/>
                <w:szCs w:val="21"/>
              </w:rPr>
              <w:t>模块四</w:t>
            </w:r>
          </w:p>
          <w:p>
            <w:pPr>
              <w:rPr>
                <w:rStyle w:val="10"/>
                <w:sz w:val="21"/>
                <w:szCs w:val="21"/>
              </w:rPr>
            </w:pPr>
            <w:r>
              <w:rPr>
                <w:rStyle w:val="10"/>
                <w:rFonts w:hint="eastAsia"/>
                <w:sz w:val="21"/>
                <w:szCs w:val="21"/>
              </w:rPr>
              <w:t>社会主义改造理论</w:t>
            </w:r>
          </w:p>
        </w:tc>
        <w:tc>
          <w:tcPr>
            <w:tcW w:w="61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4</w:t>
            </w:r>
          </w:p>
        </w:tc>
        <w:tc>
          <w:tcPr>
            <w:tcW w:w="4243" w:type="dxa"/>
            <w:vAlign w:val="center"/>
          </w:tcPr>
          <w:p>
            <w:pPr>
              <w:rPr>
                <w:rStyle w:val="10"/>
                <w:sz w:val="21"/>
                <w:szCs w:val="21"/>
              </w:rPr>
            </w:pPr>
            <w:r>
              <w:rPr>
                <w:rFonts w:hint="eastAsia"/>
                <w:b/>
                <w:bCs/>
                <w:sz w:val="21"/>
                <w:szCs w:val="21"/>
              </w:rPr>
              <w:t>重点：</w:t>
            </w:r>
            <w:r>
              <w:rPr>
                <w:rStyle w:val="10"/>
                <w:rFonts w:hint="eastAsia"/>
                <w:sz w:val="21"/>
                <w:szCs w:val="21"/>
              </w:rPr>
              <w:t>党在过渡时期的总路线、进行社会主义改造的必要性和必然性、“三大改造”的具体内容、特点以及历史经验、社会主义制度的建立和重大意义。</w:t>
            </w:r>
          </w:p>
          <w:p>
            <w:pPr>
              <w:rPr>
                <w:rStyle w:val="10"/>
                <w:sz w:val="21"/>
                <w:szCs w:val="21"/>
              </w:rPr>
            </w:pPr>
            <w:r>
              <w:rPr>
                <w:rFonts w:hint="eastAsia"/>
                <w:b/>
                <w:bCs/>
                <w:sz w:val="21"/>
                <w:szCs w:val="21"/>
              </w:rPr>
              <w:t>难点：</w:t>
            </w:r>
            <w:r>
              <w:rPr>
                <w:rStyle w:val="10"/>
                <w:rFonts w:hint="eastAsia"/>
                <w:sz w:val="21"/>
                <w:szCs w:val="21"/>
              </w:rPr>
              <w:t>新民主主义社会的过渡性质、进行社会主义改造的必要性和必然性、如何正确评价20世纪50年代中国的社会主义改造、如何看待社会主义改造和社会主义改革的关系。</w:t>
            </w:r>
          </w:p>
          <w:p>
            <w:pPr>
              <w:rPr>
                <w:rStyle w:val="10"/>
                <w:sz w:val="21"/>
                <w:szCs w:val="21"/>
              </w:rPr>
            </w:pPr>
            <w:r>
              <w:rPr>
                <w:rFonts w:hint="eastAsia"/>
                <w:b/>
                <w:bCs/>
                <w:sz w:val="21"/>
                <w:szCs w:val="21"/>
              </w:rPr>
              <w:t>教学方法与策略：</w:t>
            </w:r>
            <w:r>
              <w:rPr>
                <w:rFonts w:hint="eastAsia" w:asciiTheme="minorEastAsia" w:hAnsiTheme="minorEastAsia" w:eastAsiaTheme="minorEastAsia"/>
                <w:sz w:val="21"/>
                <w:szCs w:val="21"/>
              </w:rPr>
              <w:t>课堂主要运用理论讲授法和案例讨论法开展教学，辅以启发式提问拓宽学生学习思路。</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sz w:val="21"/>
                <w:szCs w:val="21"/>
              </w:rPr>
            </w:pPr>
            <w:r>
              <w:rPr>
                <w:rStyle w:val="10"/>
                <w:rFonts w:hint="eastAsia"/>
                <w:sz w:val="21"/>
                <w:szCs w:val="21"/>
              </w:rPr>
              <w:t>模块五</w:t>
            </w:r>
          </w:p>
          <w:p>
            <w:pPr>
              <w:rPr>
                <w:rStyle w:val="10"/>
                <w:sz w:val="21"/>
                <w:szCs w:val="21"/>
              </w:rPr>
            </w:pPr>
            <w:r>
              <w:rPr>
                <w:rStyle w:val="10"/>
                <w:rFonts w:hint="eastAsia"/>
                <w:sz w:val="21"/>
                <w:szCs w:val="21"/>
              </w:rPr>
              <w:t>社会主义建设道路初步探索的理论成果</w:t>
            </w:r>
          </w:p>
        </w:tc>
        <w:tc>
          <w:tcPr>
            <w:tcW w:w="6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243" w:type="dxa"/>
            <w:vAlign w:val="center"/>
          </w:tcPr>
          <w:p>
            <w:pPr>
              <w:rPr>
                <w:rStyle w:val="10"/>
                <w:sz w:val="21"/>
                <w:szCs w:val="21"/>
              </w:rPr>
            </w:pPr>
            <w:r>
              <w:rPr>
                <w:rFonts w:hint="eastAsia"/>
                <w:b/>
                <w:bCs/>
                <w:sz w:val="21"/>
                <w:szCs w:val="21"/>
              </w:rPr>
              <w:t>重点：</w:t>
            </w:r>
            <w:r>
              <w:rPr>
                <w:rStyle w:val="10"/>
                <w:rFonts w:hint="eastAsia"/>
                <w:sz w:val="21"/>
                <w:szCs w:val="21"/>
              </w:rPr>
              <w:t>初步探索的重要理论成果、初步探索的意义、初步探索的经验教训。</w:t>
            </w:r>
          </w:p>
          <w:p>
            <w:pPr>
              <w:rPr>
                <w:rStyle w:val="10"/>
                <w:sz w:val="21"/>
                <w:szCs w:val="21"/>
              </w:rPr>
            </w:pPr>
            <w:r>
              <w:rPr>
                <w:rFonts w:hint="eastAsia"/>
                <w:b/>
                <w:bCs/>
                <w:sz w:val="21"/>
                <w:szCs w:val="21"/>
              </w:rPr>
              <w:t>难点：</w:t>
            </w:r>
            <w:r>
              <w:rPr>
                <w:rStyle w:val="10"/>
                <w:rFonts w:hint="eastAsia"/>
                <w:sz w:val="21"/>
                <w:szCs w:val="21"/>
              </w:rPr>
              <w:t xml:space="preserve">初步探索的经验教训 </w:t>
            </w:r>
          </w:p>
          <w:p>
            <w:pPr>
              <w:rPr>
                <w:rStyle w:val="10"/>
                <w:sz w:val="21"/>
                <w:szCs w:val="21"/>
              </w:rPr>
            </w:pPr>
            <w:r>
              <w:rPr>
                <w:rFonts w:hint="eastAsia"/>
                <w:b/>
                <w:bCs/>
                <w:sz w:val="21"/>
                <w:szCs w:val="21"/>
              </w:rPr>
              <w:t>教学方法与策略：</w:t>
            </w:r>
            <w:r>
              <w:rPr>
                <w:rFonts w:hint="eastAsia"/>
                <w:sz w:val="21"/>
                <w:szCs w:val="21"/>
              </w:rPr>
              <w:t>课堂主要运用理论讲授法和任务驱动法开展教学，辅以案例讨论法让学生积极融入课堂。</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rFonts w:hint="eastAsia" w:ascii="Times New Roman" w:hAnsi="Times New Roman" w:cs="Times New Roman"/>
                <w:sz w:val="21"/>
                <w:szCs w:val="21"/>
              </w:rPr>
            </w:pPr>
            <w:r>
              <w:rPr>
                <w:rStyle w:val="10"/>
                <w:rFonts w:hint="eastAsia"/>
                <w:sz w:val="21"/>
                <w:szCs w:val="21"/>
              </w:rPr>
              <w:t>模</w:t>
            </w:r>
            <w:r>
              <w:rPr>
                <w:rStyle w:val="10"/>
                <w:rFonts w:hint="eastAsia" w:ascii="Times New Roman" w:hAnsi="Times New Roman" w:cs="Times New Roman"/>
                <w:sz w:val="21"/>
                <w:szCs w:val="21"/>
              </w:rPr>
              <w:t>块六</w:t>
            </w:r>
          </w:p>
          <w:p>
            <w:pPr>
              <w:rPr>
                <w:rStyle w:val="10"/>
                <w:rFonts w:hint="eastAsia"/>
                <w:sz w:val="21"/>
                <w:szCs w:val="21"/>
              </w:rPr>
            </w:pPr>
            <w:r>
              <w:rPr>
                <w:rStyle w:val="10"/>
                <w:rFonts w:hint="eastAsia" w:ascii="Times New Roman" w:hAnsi="Times New Roman" w:cs="Times New Roman"/>
                <w:sz w:val="21"/>
                <w:szCs w:val="21"/>
              </w:rPr>
              <w:t>中国特色社会主义理论体系的形成发展</w:t>
            </w:r>
          </w:p>
        </w:tc>
        <w:tc>
          <w:tcPr>
            <w:tcW w:w="611" w:type="dxa"/>
            <w:vAlign w:val="center"/>
          </w:tcPr>
          <w:p>
            <w:pPr>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2</w:t>
            </w:r>
          </w:p>
        </w:tc>
        <w:tc>
          <w:tcPr>
            <w:tcW w:w="4243" w:type="dxa"/>
            <w:vAlign w:val="center"/>
          </w:tcPr>
          <w:p>
            <w:pPr>
              <w:rPr>
                <w:rStyle w:val="10"/>
                <w:rFonts w:hint="eastAsia" w:ascii="Times New Roman" w:hAnsi="Times New Roman" w:cs="Times New Roman"/>
                <w:sz w:val="21"/>
                <w:szCs w:val="21"/>
                <w:lang w:eastAsia="zh-CN"/>
              </w:rPr>
            </w:pPr>
            <w:r>
              <w:rPr>
                <w:rFonts w:hint="eastAsia"/>
                <w:b/>
                <w:bCs/>
                <w:sz w:val="21"/>
                <w:szCs w:val="21"/>
              </w:rPr>
              <w:t>重点：</w:t>
            </w:r>
            <w:r>
              <w:rPr>
                <w:rStyle w:val="10"/>
                <w:rFonts w:hint="eastAsia" w:ascii="Times New Roman" w:hAnsi="Times New Roman" w:cs="Times New Roman"/>
                <w:sz w:val="21"/>
                <w:szCs w:val="21"/>
              </w:rPr>
              <w:t>中国特色社会主义理论体系形成发展的社会历史条件</w:t>
            </w:r>
            <w:r>
              <w:rPr>
                <w:rStyle w:val="10"/>
                <w:rFonts w:hint="eastAsia" w:ascii="Times New Roman" w:hAnsi="Times New Roman" w:cs="Times New Roman"/>
                <w:sz w:val="21"/>
                <w:szCs w:val="21"/>
                <w:lang w:eastAsia="zh-CN"/>
              </w:rPr>
              <w:t>、</w:t>
            </w:r>
            <w:r>
              <w:rPr>
                <w:rStyle w:val="10"/>
                <w:rFonts w:hint="eastAsia" w:ascii="Times New Roman" w:hAnsi="Times New Roman" w:cs="Times New Roman"/>
                <w:sz w:val="21"/>
                <w:szCs w:val="21"/>
              </w:rPr>
              <w:t>中国特色社会主义理论体系形成发展过程</w:t>
            </w:r>
            <w:r>
              <w:rPr>
                <w:rStyle w:val="10"/>
                <w:rFonts w:hint="eastAsia" w:ascii="Times New Roman" w:hAnsi="Times New Roman" w:cs="Times New Roman"/>
                <w:sz w:val="21"/>
                <w:szCs w:val="21"/>
                <w:lang w:eastAsia="zh-CN"/>
              </w:rPr>
              <w:t>。</w:t>
            </w:r>
          </w:p>
          <w:p>
            <w:pPr>
              <w:rPr>
                <w:rStyle w:val="10"/>
                <w:rFonts w:hint="eastAsia" w:ascii="Times New Roman" w:hAnsi="Times New Roman" w:cs="Times New Roman"/>
                <w:sz w:val="21"/>
                <w:szCs w:val="21"/>
                <w:lang w:eastAsia="zh-CN"/>
              </w:rPr>
            </w:pPr>
            <w:r>
              <w:rPr>
                <w:rFonts w:hint="eastAsia"/>
                <w:b/>
                <w:bCs/>
                <w:sz w:val="21"/>
                <w:szCs w:val="21"/>
              </w:rPr>
              <w:t>难点：</w:t>
            </w:r>
            <w:r>
              <w:rPr>
                <w:rStyle w:val="10"/>
                <w:rFonts w:hint="eastAsia" w:ascii="Times New Roman" w:hAnsi="Times New Roman" w:cs="Times New Roman"/>
                <w:sz w:val="21"/>
                <w:szCs w:val="21"/>
              </w:rPr>
              <w:t>中国特色社会主义理论体系在新时代的新篇章</w:t>
            </w:r>
            <w:r>
              <w:rPr>
                <w:rStyle w:val="10"/>
                <w:rFonts w:hint="eastAsia" w:ascii="Times New Roman" w:hAnsi="Times New Roman" w:cs="Times New Roman"/>
                <w:sz w:val="21"/>
                <w:szCs w:val="21"/>
                <w:lang w:eastAsia="zh-CN"/>
              </w:rPr>
              <w:t>。</w:t>
            </w:r>
          </w:p>
          <w:p>
            <w:pPr>
              <w:rPr>
                <w:rStyle w:val="10"/>
                <w:rFonts w:hint="eastAsia" w:ascii="Times New Roman" w:hAnsi="Times New Roman" w:cs="Times New Roman"/>
                <w:sz w:val="21"/>
                <w:szCs w:val="21"/>
                <w:lang w:eastAsia="zh-CN"/>
              </w:rPr>
            </w:pPr>
            <w:r>
              <w:rPr>
                <w:rFonts w:hint="eastAsia"/>
                <w:b/>
                <w:bCs/>
                <w:sz w:val="21"/>
                <w:szCs w:val="21"/>
              </w:rPr>
              <w:t>教学方法与策略：</w:t>
            </w:r>
            <w:r>
              <w:rPr>
                <w:rFonts w:hint="eastAsia"/>
                <w:sz w:val="21"/>
                <w:szCs w:val="21"/>
              </w:rPr>
              <w:t>课堂主要运用理论讲授法和任务驱动法开展教学，辅以案例讨论法让学生积极融入课堂。</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rFonts w:hint="eastAsia"/>
                <w:b/>
                <w:bCs/>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sz w:val="21"/>
                <w:szCs w:val="21"/>
              </w:rPr>
            </w:pPr>
            <w:r>
              <w:rPr>
                <w:rStyle w:val="10"/>
                <w:rFonts w:hint="eastAsia"/>
                <w:sz w:val="21"/>
                <w:szCs w:val="21"/>
              </w:rPr>
              <w:t>模块七</w:t>
            </w:r>
          </w:p>
          <w:p>
            <w:pPr>
              <w:rPr>
                <w:rStyle w:val="10"/>
                <w:sz w:val="21"/>
                <w:szCs w:val="21"/>
              </w:rPr>
            </w:pPr>
            <w:r>
              <w:rPr>
                <w:rStyle w:val="10"/>
                <w:rFonts w:hint="eastAsia"/>
                <w:sz w:val="21"/>
                <w:szCs w:val="21"/>
              </w:rPr>
              <w:t>邓小平理论</w:t>
            </w:r>
          </w:p>
        </w:tc>
        <w:tc>
          <w:tcPr>
            <w:tcW w:w="6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243" w:type="dxa"/>
            <w:vAlign w:val="center"/>
          </w:tcPr>
          <w:p>
            <w:pPr>
              <w:rPr>
                <w:rStyle w:val="10"/>
                <w:sz w:val="21"/>
                <w:szCs w:val="21"/>
              </w:rPr>
            </w:pPr>
            <w:r>
              <w:rPr>
                <w:rFonts w:hint="eastAsia"/>
                <w:b/>
                <w:bCs/>
                <w:sz w:val="21"/>
                <w:szCs w:val="21"/>
              </w:rPr>
              <w:t>重点：</w:t>
            </w:r>
            <w:r>
              <w:rPr>
                <w:rStyle w:val="10"/>
                <w:rFonts w:hint="eastAsia"/>
                <w:sz w:val="21"/>
                <w:szCs w:val="21"/>
              </w:rPr>
              <w:t>邓小平理论的主要内容、邓小平理论的历史地位</w:t>
            </w:r>
          </w:p>
          <w:p>
            <w:pPr>
              <w:rPr>
                <w:rStyle w:val="10"/>
                <w:sz w:val="21"/>
                <w:szCs w:val="21"/>
              </w:rPr>
            </w:pPr>
            <w:r>
              <w:rPr>
                <w:rFonts w:hint="eastAsia"/>
                <w:b/>
                <w:bCs/>
                <w:sz w:val="21"/>
                <w:szCs w:val="21"/>
              </w:rPr>
              <w:t>难点：</w:t>
            </w:r>
            <w:r>
              <w:rPr>
                <w:rStyle w:val="10"/>
                <w:rFonts w:hint="eastAsia"/>
                <w:sz w:val="21"/>
                <w:szCs w:val="21"/>
              </w:rPr>
              <w:t>邓小平理论回答的基本问题</w:t>
            </w:r>
          </w:p>
          <w:p>
            <w:pPr>
              <w:rPr>
                <w:rStyle w:val="10"/>
                <w:sz w:val="21"/>
                <w:szCs w:val="21"/>
              </w:rPr>
            </w:pPr>
            <w:r>
              <w:rPr>
                <w:rFonts w:hint="eastAsia"/>
                <w:b/>
                <w:bCs/>
                <w:sz w:val="21"/>
                <w:szCs w:val="21"/>
              </w:rPr>
              <w:t>教学方法与策略：</w:t>
            </w:r>
            <w:r>
              <w:rPr>
                <w:rFonts w:hint="eastAsia" w:asciiTheme="minorEastAsia" w:hAnsiTheme="minorEastAsia" w:eastAsiaTheme="minorEastAsia"/>
                <w:sz w:val="21"/>
                <w:szCs w:val="21"/>
              </w:rPr>
              <w:t>课堂主要运用理论讲授法和案例讨论法开展教学，辅以启发式提问拓宽学生学习思路。</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sz w:val="21"/>
                <w:szCs w:val="21"/>
              </w:rPr>
            </w:pPr>
            <w:r>
              <w:rPr>
                <w:rStyle w:val="10"/>
                <w:rFonts w:hint="eastAsia"/>
                <w:sz w:val="21"/>
                <w:szCs w:val="21"/>
              </w:rPr>
              <w:t>模块八</w:t>
            </w:r>
          </w:p>
          <w:p>
            <w:pPr>
              <w:rPr>
                <w:rStyle w:val="10"/>
                <w:sz w:val="21"/>
                <w:szCs w:val="21"/>
              </w:rPr>
            </w:pPr>
            <w:r>
              <w:rPr>
                <w:rStyle w:val="10"/>
                <w:rFonts w:hint="eastAsia"/>
                <w:sz w:val="21"/>
                <w:szCs w:val="21"/>
              </w:rPr>
              <w:t>“三个代表”重要思想</w:t>
            </w:r>
          </w:p>
        </w:tc>
        <w:tc>
          <w:tcPr>
            <w:tcW w:w="6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243" w:type="dxa"/>
            <w:vAlign w:val="center"/>
          </w:tcPr>
          <w:p>
            <w:pPr>
              <w:rPr>
                <w:sz w:val="21"/>
                <w:szCs w:val="21"/>
              </w:rPr>
            </w:pPr>
            <w:r>
              <w:rPr>
                <w:rFonts w:hint="eastAsia"/>
                <w:b/>
                <w:bCs/>
                <w:sz w:val="21"/>
                <w:szCs w:val="21"/>
              </w:rPr>
              <w:t>重点：</w:t>
            </w:r>
            <w:r>
              <w:rPr>
                <w:rFonts w:hint="eastAsia"/>
                <w:sz w:val="21"/>
                <w:szCs w:val="21"/>
              </w:rPr>
              <w:t>“</w:t>
            </w:r>
            <w:r>
              <w:rPr>
                <w:rStyle w:val="10"/>
                <w:rFonts w:hint="eastAsia"/>
                <w:sz w:val="21"/>
                <w:szCs w:val="21"/>
              </w:rPr>
              <w:t>三个代表”重要思想的主要内容、</w:t>
            </w:r>
          </w:p>
          <w:p>
            <w:pPr>
              <w:rPr>
                <w:sz w:val="21"/>
                <w:szCs w:val="21"/>
              </w:rPr>
            </w:pPr>
            <w:r>
              <w:rPr>
                <w:rFonts w:hint="eastAsia"/>
                <w:b/>
                <w:bCs/>
                <w:sz w:val="21"/>
                <w:szCs w:val="21"/>
              </w:rPr>
              <w:t>难点：</w:t>
            </w:r>
            <w:r>
              <w:rPr>
                <w:rStyle w:val="10"/>
                <w:rFonts w:hint="eastAsia"/>
                <w:sz w:val="21"/>
                <w:szCs w:val="21"/>
              </w:rPr>
              <w:t xml:space="preserve">“三个代表”重要思想的核心观点 </w:t>
            </w:r>
          </w:p>
          <w:p>
            <w:pPr>
              <w:rPr>
                <w:rStyle w:val="10"/>
                <w:sz w:val="21"/>
                <w:szCs w:val="21"/>
              </w:rPr>
            </w:pPr>
            <w:r>
              <w:rPr>
                <w:rFonts w:hint="eastAsia"/>
                <w:b/>
                <w:bCs/>
                <w:sz w:val="21"/>
                <w:szCs w:val="21"/>
              </w:rPr>
              <w:t>教学方法与策略：</w:t>
            </w:r>
            <w:r>
              <w:rPr>
                <w:rFonts w:hint="eastAsia" w:asciiTheme="minorEastAsia" w:hAnsiTheme="minorEastAsia" w:eastAsiaTheme="minorEastAsia"/>
                <w:sz w:val="21"/>
                <w:szCs w:val="21"/>
              </w:rPr>
              <w:t>课堂主要运用理论讲授法和案例讨论法开展教学，辅以启发式提问拓宽学生学习思路。</w:t>
            </w:r>
          </w:p>
          <w:p>
            <w:pPr>
              <w:rPr>
                <w:rStyle w:val="10"/>
                <w:sz w:val="21"/>
                <w:szCs w:val="21"/>
              </w:rPr>
            </w:pP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Align w:val="center"/>
          </w:tcPr>
          <w:p>
            <w:pPr>
              <w:rPr>
                <w:rStyle w:val="10"/>
                <w:sz w:val="21"/>
                <w:szCs w:val="21"/>
              </w:rPr>
            </w:pPr>
            <w:r>
              <w:rPr>
                <w:rStyle w:val="10"/>
                <w:rFonts w:hint="eastAsia"/>
                <w:sz w:val="21"/>
                <w:szCs w:val="21"/>
              </w:rPr>
              <w:t>模块九</w:t>
            </w:r>
          </w:p>
          <w:p>
            <w:pPr>
              <w:rPr>
                <w:rStyle w:val="10"/>
                <w:sz w:val="21"/>
                <w:szCs w:val="21"/>
              </w:rPr>
            </w:pPr>
            <w:r>
              <w:rPr>
                <w:rStyle w:val="10"/>
                <w:rFonts w:hint="eastAsia"/>
                <w:sz w:val="21"/>
                <w:szCs w:val="21"/>
              </w:rPr>
              <w:t>科学发展观</w:t>
            </w:r>
          </w:p>
        </w:tc>
        <w:tc>
          <w:tcPr>
            <w:tcW w:w="6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243" w:type="dxa"/>
            <w:vAlign w:val="center"/>
          </w:tcPr>
          <w:p>
            <w:pPr>
              <w:rPr>
                <w:rStyle w:val="10"/>
                <w:sz w:val="21"/>
                <w:szCs w:val="21"/>
              </w:rPr>
            </w:pPr>
            <w:r>
              <w:rPr>
                <w:rFonts w:hint="eastAsia"/>
                <w:b/>
                <w:bCs/>
                <w:sz w:val="21"/>
                <w:szCs w:val="21"/>
              </w:rPr>
              <w:t>重点：</w:t>
            </w:r>
            <w:r>
              <w:rPr>
                <w:rStyle w:val="10"/>
                <w:rFonts w:hint="eastAsia"/>
                <w:sz w:val="21"/>
                <w:szCs w:val="21"/>
              </w:rPr>
              <w:t>科学发展观的科学内涵、科学发展观的主要内容</w:t>
            </w:r>
          </w:p>
          <w:p>
            <w:pPr>
              <w:rPr>
                <w:rStyle w:val="10"/>
                <w:sz w:val="21"/>
                <w:szCs w:val="21"/>
              </w:rPr>
            </w:pPr>
            <w:r>
              <w:rPr>
                <w:rFonts w:hint="eastAsia"/>
                <w:b/>
                <w:bCs/>
                <w:sz w:val="21"/>
                <w:szCs w:val="21"/>
              </w:rPr>
              <w:t>难点：</w:t>
            </w:r>
            <w:r>
              <w:rPr>
                <w:rFonts w:hint="eastAsia"/>
                <w:sz w:val="21"/>
                <w:szCs w:val="21"/>
              </w:rPr>
              <w:t xml:space="preserve"> </w:t>
            </w:r>
            <w:r>
              <w:rPr>
                <w:rStyle w:val="10"/>
                <w:rFonts w:hint="eastAsia"/>
                <w:sz w:val="21"/>
                <w:szCs w:val="21"/>
              </w:rPr>
              <w:t>科学发展观的科学内涵、科学发展观的主要内容</w:t>
            </w:r>
          </w:p>
          <w:p>
            <w:pPr>
              <w:rPr>
                <w:rStyle w:val="10"/>
                <w:sz w:val="21"/>
                <w:szCs w:val="21"/>
              </w:rPr>
            </w:pPr>
            <w:r>
              <w:rPr>
                <w:rFonts w:hint="eastAsia"/>
                <w:b/>
                <w:bCs/>
                <w:sz w:val="21"/>
                <w:szCs w:val="21"/>
              </w:rPr>
              <w:t>教学方法与策略：</w:t>
            </w:r>
            <w:r>
              <w:rPr>
                <w:rFonts w:hint="eastAsia"/>
                <w:sz w:val="21"/>
                <w:szCs w:val="21"/>
              </w:rPr>
              <w:t>课堂主要运用理论讲授法和任务驱动法开展教学，辅以案例讨论法让学生积极融入课堂。</w:t>
            </w:r>
          </w:p>
        </w:tc>
        <w:tc>
          <w:tcPr>
            <w:tcW w:w="1635" w:type="dxa"/>
            <w:vAlign w:val="center"/>
          </w:tcPr>
          <w:p>
            <w:pPr>
              <w:rPr>
                <w:sz w:val="21"/>
                <w:szCs w:val="21"/>
              </w:rPr>
            </w:pPr>
            <w:r>
              <w:rPr>
                <w:rFonts w:hint="eastAsia"/>
                <w:b/>
                <w:bCs/>
                <w:sz w:val="21"/>
                <w:szCs w:val="21"/>
              </w:rPr>
              <w:t>课前：</w:t>
            </w:r>
            <w:r>
              <w:rPr>
                <w:rFonts w:hint="eastAsia"/>
                <w:sz w:val="21"/>
                <w:szCs w:val="21"/>
              </w:rPr>
              <w:t>完成预习任务，标注重点、难点和疑点。</w:t>
            </w:r>
          </w:p>
          <w:p>
            <w:pPr>
              <w:rPr>
                <w:sz w:val="21"/>
                <w:szCs w:val="21"/>
              </w:rPr>
            </w:pPr>
            <w:r>
              <w:rPr>
                <w:rFonts w:hint="eastAsia"/>
                <w:b/>
                <w:bCs/>
                <w:sz w:val="21"/>
                <w:szCs w:val="21"/>
              </w:rPr>
              <w:t>课堂：</w:t>
            </w:r>
            <w:r>
              <w:rPr>
                <w:rFonts w:hint="eastAsia"/>
                <w:sz w:val="21"/>
                <w:szCs w:val="21"/>
              </w:rPr>
              <w:t>积极参与讨论，做好课堂笔记。</w:t>
            </w:r>
          </w:p>
          <w:p>
            <w:pPr>
              <w:rPr>
                <w:sz w:val="21"/>
                <w:szCs w:val="21"/>
              </w:rPr>
            </w:pPr>
            <w:r>
              <w:rPr>
                <w:rFonts w:hint="eastAsia"/>
                <w:b/>
                <w:bCs/>
                <w:sz w:val="21"/>
                <w:szCs w:val="21"/>
              </w:rPr>
              <w:t>课后：</w:t>
            </w:r>
            <w:r>
              <w:rPr>
                <w:rFonts w:hint="eastAsia"/>
                <w:sz w:val="21"/>
                <w:szCs w:val="21"/>
              </w:rPr>
              <w:t>完成思考题。</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p>
        </w:tc>
      </w:tr>
    </w:tbl>
    <w:p>
      <w:pPr>
        <w:ind w:firstLine="562" w:firstLineChars="200"/>
        <w:rPr>
          <w:rFonts w:hint="eastAsia" w:ascii="Times New Roman" w:eastAsia="宋体" w:cs="Times New Roman"/>
          <w:b/>
          <w:color w:val="000000" w:themeColor="text1"/>
          <w:sz w:val="28"/>
          <w:szCs w:val="28"/>
          <w:lang w:eastAsia="zh-CN"/>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r>
        <w:rPr>
          <w:rFonts w:hint="eastAsia" w:ascii="Times New Roman" w:cs="Times New Roman"/>
          <w:b/>
          <w:color w:val="000000" w:themeColor="text1"/>
          <w:sz w:val="28"/>
          <w:szCs w:val="28"/>
          <w:lang w:eastAsia="zh-CN"/>
          <w14:textFill>
            <w14:solidFill>
              <w14:schemeClr w14:val="tx1"/>
            </w14:solidFill>
          </w14:textFill>
        </w:rPr>
        <w:t>（师生自选实践类型，也可以开展其他形式活动</w:t>
      </w:r>
      <w:bookmarkStart w:id="0" w:name="_GoBack"/>
      <w:bookmarkEnd w:id="0"/>
      <w:r>
        <w:rPr>
          <w:rFonts w:hint="eastAsia" w:ascii="Times New Roman" w:cs="Times New Roman"/>
          <w:b/>
          <w:color w:val="000000" w:themeColor="text1"/>
          <w:sz w:val="28"/>
          <w:szCs w:val="28"/>
          <w:lang w:eastAsia="zh-CN"/>
          <w14:textFill>
            <w14:solidFill>
              <w14:schemeClr w14:val="tx1"/>
            </w14:solidFill>
          </w14:textFill>
        </w:rPr>
        <w:t>）</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课内实践</w:t>
            </w:r>
          </w:p>
        </w:tc>
        <w:tc>
          <w:tcPr>
            <w:tcW w:w="1183" w:type="dxa"/>
            <w:vAlign w:val="center"/>
          </w:tcPr>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读经典原著</w:t>
            </w:r>
          </w:p>
        </w:tc>
        <w:tc>
          <w:tcPr>
            <w:tcW w:w="43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融入课堂</w:t>
            </w:r>
          </w:p>
        </w:tc>
        <w:tc>
          <w:tcPr>
            <w:tcW w:w="3830" w:type="dxa"/>
            <w:vAlign w:val="center"/>
          </w:tcPr>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重点：每学期教研室备课会决定阅读的经典书目，要求学生课外学习，组织学生课堂交流心得体会。</w:t>
            </w:r>
          </w:p>
          <w:p>
            <w:pPr>
              <w:adjustRightInd w:val="0"/>
              <w:rPr>
                <w:b/>
                <w:bCs/>
                <w:color w:val="000000" w:themeColor="text1"/>
                <w:sz w:val="21"/>
                <w:szCs w:val="21"/>
                <w14:textFill>
                  <w14:solidFill>
                    <w14:schemeClr w14:val="tx1"/>
                  </w14:solidFill>
                </w14:textFill>
              </w:rPr>
            </w:pPr>
            <w:r>
              <w:rPr>
                <w:rFonts w:hint="eastAsia"/>
                <w:b/>
                <w:bCs/>
                <w:color w:val="333333"/>
                <w:sz w:val="21"/>
                <w:szCs w:val="21"/>
              </w:rPr>
              <w:t>难点：图书馆纸质版藏书不足，要求阅读电子版，并提交书面作业。</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综合</w:t>
            </w:r>
          </w:p>
        </w:tc>
        <w:tc>
          <w:tcPr>
            <w:tcW w:w="1142"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限定阅读期限，要求小组代表上台分享</w:t>
            </w:r>
          </w:p>
        </w:tc>
        <w:tc>
          <w:tcPr>
            <w:tcW w:w="895"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p>
            <w:pP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课内实践</w:t>
            </w:r>
          </w:p>
        </w:tc>
        <w:tc>
          <w:tcPr>
            <w:tcW w:w="1183" w:type="dxa"/>
            <w:vAlign w:val="center"/>
          </w:tcPr>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热点实事播报</w:t>
            </w:r>
          </w:p>
        </w:tc>
        <w:tc>
          <w:tcPr>
            <w:tcW w:w="43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融入课堂</w:t>
            </w:r>
          </w:p>
        </w:tc>
        <w:tc>
          <w:tcPr>
            <w:tcW w:w="3830" w:type="dxa"/>
            <w:vAlign w:val="center"/>
          </w:tcPr>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重点：每周课前10分钟组织学生讨论时事热点，引导学生关注国内外形势。</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难点：学生对待活动的态度，以及课堂时间的把控。</w:t>
            </w:r>
            <w:r>
              <w:rPr>
                <w:b/>
                <w:bCs/>
                <w:color w:val="000000" w:themeColor="text1"/>
                <w:sz w:val="21"/>
                <w:szCs w:val="21"/>
                <w14:textFill>
                  <w14:solidFill>
                    <w14:schemeClr w14:val="tx1"/>
                  </w14:solidFill>
                </w14:textFill>
              </w:rPr>
              <w:t xml:space="preserve"> </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综合</w:t>
            </w:r>
          </w:p>
        </w:tc>
        <w:tc>
          <w:tcPr>
            <w:tcW w:w="1142"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要求做PPT上台演示</w:t>
            </w:r>
          </w:p>
        </w:tc>
        <w:tc>
          <w:tcPr>
            <w:tcW w:w="895"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p>
            <w:pP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课内实践</w:t>
            </w:r>
          </w:p>
        </w:tc>
        <w:tc>
          <w:tcPr>
            <w:tcW w:w="1183" w:type="dxa"/>
            <w:vAlign w:val="center"/>
          </w:tcPr>
          <w:p>
            <w:pPr>
              <w:outlineLvl w:val="0"/>
              <w:rPr>
                <w:b/>
                <w:bCs/>
                <w:color w:val="000000" w:themeColor="text1"/>
                <w:sz w:val="21"/>
                <w:szCs w:val="21"/>
                <w14:textFill>
                  <w14:solidFill>
                    <w14:schemeClr w14:val="tx1"/>
                  </w14:solidFill>
                </w14:textFill>
              </w:rPr>
            </w:pPr>
          </w:p>
          <w:p>
            <w:pP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开展辩论赛</w:t>
            </w:r>
          </w:p>
          <w:p>
            <w:pPr>
              <w:outlineLvl w:val="0"/>
              <w:rPr>
                <w:b/>
                <w:bCs/>
                <w:color w:val="000000" w:themeColor="text1"/>
                <w:sz w:val="21"/>
                <w:szCs w:val="21"/>
                <w14:textFill>
                  <w14:solidFill>
                    <w14:schemeClr w14:val="tx1"/>
                  </w14:solidFill>
                </w14:textFill>
              </w:rPr>
            </w:pPr>
          </w:p>
          <w:p>
            <w:pPr>
              <w:outlineLvl w:val="0"/>
              <w:rPr>
                <w:b/>
                <w:bCs/>
                <w:color w:val="000000" w:themeColor="text1"/>
                <w:sz w:val="21"/>
                <w:szCs w:val="21"/>
                <w14:textFill>
                  <w14:solidFill>
                    <w14:schemeClr w14:val="tx1"/>
                  </w14:solidFill>
                </w14:textFill>
              </w:rPr>
            </w:pPr>
          </w:p>
          <w:p>
            <w:pPr>
              <w:outlineLvl w:val="0"/>
              <w:rPr>
                <w:b/>
                <w:bCs/>
                <w:color w:val="000000" w:themeColor="text1"/>
                <w:sz w:val="21"/>
                <w:szCs w:val="21"/>
                <w14:textFill>
                  <w14:solidFill>
                    <w14:schemeClr w14:val="tx1"/>
                  </w14:solidFill>
                </w14:textFill>
              </w:rPr>
            </w:pPr>
          </w:p>
          <w:p>
            <w:pPr>
              <w:outlineLvl w:val="0"/>
              <w:rPr>
                <w:b/>
                <w:bCs/>
                <w:color w:val="000000" w:themeColor="text1"/>
                <w:sz w:val="21"/>
                <w:szCs w:val="21"/>
                <w14:textFill>
                  <w14:solidFill>
                    <w14:schemeClr w14:val="tx1"/>
                  </w14:solidFill>
                </w14:textFill>
              </w:rPr>
            </w:pPr>
          </w:p>
        </w:tc>
        <w:tc>
          <w:tcPr>
            <w:tcW w:w="43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融入课堂</w:t>
            </w:r>
          </w:p>
        </w:tc>
        <w:tc>
          <w:tcPr>
            <w:tcW w:w="3830" w:type="dxa"/>
            <w:vAlign w:val="center"/>
          </w:tcPr>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重点：选择当下热点争议问题，开展一次辩论赛，以小组为单位抽签决定正反方。</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难点：辩题的难易度和学生的准备程度，决定着辩论水平的深度和高度。</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综合</w:t>
            </w:r>
          </w:p>
        </w:tc>
        <w:tc>
          <w:tcPr>
            <w:tcW w:w="1142"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要求每小组分工合作，积极参与。</w:t>
            </w:r>
          </w:p>
        </w:tc>
        <w:tc>
          <w:tcPr>
            <w:tcW w:w="895" w:type="dxa"/>
            <w:vAlign w:val="center"/>
          </w:tcPr>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b/>
                <w:bCs/>
                <w:color w:val="000000" w:themeColor="text1"/>
                <w:sz w:val="21"/>
                <w:szCs w:val="21"/>
                <w14:textFill>
                  <w14:solidFill>
                    <w14:schemeClr w14:val="tx1"/>
                  </w14:solidFill>
                </w14:textFill>
              </w:rPr>
            </w:pPr>
          </w:p>
        </w:tc>
        <w:tc>
          <w:tcPr>
            <w:tcW w:w="8157" w:type="dxa"/>
            <w:gridSpan w:val="6"/>
            <w:vAlign w:val="center"/>
          </w:tcPr>
          <w:p>
            <w:pPr>
              <w:rPr>
                <w:b/>
                <w:bCs/>
                <w:color w:val="000000" w:themeColor="text1"/>
                <w:sz w:val="21"/>
                <w:szCs w:val="21"/>
                <w14:textFill>
                  <w14:solidFill>
                    <w14:schemeClr w14:val="tx1"/>
                  </w14:solidFill>
                </w14:textFill>
              </w:rPr>
            </w:pPr>
          </w:p>
        </w:tc>
      </w:tr>
    </w:tbl>
    <w:p>
      <w:pPr>
        <w:ind w:firstLine="562" w:firstLineChars="200"/>
        <w:rPr>
          <w:rFonts w:ascii="Times New Roman" w:cs="Times New Roman"/>
          <w:b/>
          <w:bCs/>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adjustRightInd w:val="0"/>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考核与评价是对课程教学目标中的知识目标、能力目标和素质目标等进行综合评价。在本课程中，学生的最终成绩是由平时成绩、期末考试等两个部分组成。</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1.平时成绩（占总成绩的50%）：平时成绩采用百分制</w:t>
      </w: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包括作业（占</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0%）、课堂表现（占</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0%）和、考勤（占</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0%）、</w:t>
      </w:r>
      <w:r>
        <w:rPr>
          <w:rFonts w:hint="eastAsia"/>
          <w:b/>
          <w:bCs/>
          <w:color w:val="000000" w:themeColor="text1"/>
          <w:sz w:val="21"/>
          <w:szCs w:val="21"/>
          <w:lang w:eastAsia="zh-CN"/>
          <w14:textFill>
            <w14:solidFill>
              <w14:schemeClr w14:val="tx1"/>
            </w14:solidFill>
          </w14:textFill>
        </w:rPr>
        <w:t>实践活动（</w:t>
      </w:r>
      <w:r>
        <w:rPr>
          <w:rFonts w:hint="eastAsia"/>
          <w:b/>
          <w:bCs/>
          <w:color w:val="000000" w:themeColor="text1"/>
          <w:sz w:val="21"/>
          <w:szCs w:val="21"/>
          <w:lang w:val="en-US" w:eastAsia="zh-CN"/>
          <w14:textFill>
            <w14:solidFill>
              <w14:schemeClr w14:val="tx1"/>
            </w14:solidFill>
          </w14:textFill>
        </w:rPr>
        <w:t>20</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四个方面。评分标准如下表：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68" w:type="dxa"/>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54"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优秀</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（90～100分）</w:t>
            </w:r>
          </w:p>
        </w:tc>
        <w:tc>
          <w:tcPr>
            <w:tcW w:w="6954"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1.作业：书写工整、书面整洁；90％以上的习题解答正确。</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2.课堂表现：听课认真，积极主动参与课堂活动，回答问题正确率高。</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实践</w:t>
            </w:r>
            <w:r>
              <w:rPr>
                <w:rFonts w:hint="eastAsia" w:ascii="Times New Roman" w:cs="Times New Roman"/>
                <w:b/>
                <w:color w:val="000000" w:themeColor="text1"/>
                <w:sz w:val="21"/>
                <w:szCs w:val="21"/>
                <w:lang w:eastAsia="zh-CN"/>
                <w14:textFill>
                  <w14:solidFill>
                    <w14:schemeClr w14:val="tx1"/>
                  </w14:solidFill>
                </w14:textFill>
              </w:rPr>
              <w:t>活动</w:t>
            </w:r>
            <w:r>
              <w:rPr>
                <w:rFonts w:hint="eastAsia" w:ascii="Times New Roman" w:cs="Times New Roman"/>
                <w:b/>
                <w:color w:val="000000" w:themeColor="text1"/>
                <w:sz w:val="21"/>
                <w:szCs w:val="21"/>
                <w14:textFill>
                  <w14:solidFill>
                    <w14:schemeClr w14:val="tx1"/>
                  </w14:solidFill>
                </w14:textFill>
              </w:rPr>
              <w:t>：素材合适，协作良好，进度合理，准备充分，表述清晰流畅。</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4.考勤：全勤，无迟到、早退、旷课，无请假现象。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良好</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（80～89分）</w:t>
            </w:r>
          </w:p>
        </w:tc>
        <w:tc>
          <w:tcPr>
            <w:tcW w:w="6954"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1.作业：书写工整、书面整洁；80％以上的习题解答正确。</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2.课堂表现：听课认真，积极主动参与大部分课堂活动，回答问题正确率较高。</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实践</w:t>
            </w:r>
            <w:r>
              <w:rPr>
                <w:rFonts w:hint="eastAsia" w:ascii="Times New Roman" w:cs="Times New Roman"/>
                <w:b/>
                <w:color w:val="000000" w:themeColor="text1"/>
                <w:sz w:val="21"/>
                <w:szCs w:val="21"/>
                <w:lang w:eastAsia="zh-CN"/>
                <w14:textFill>
                  <w14:solidFill>
                    <w14:schemeClr w14:val="tx1"/>
                  </w14:solidFill>
                </w14:textFill>
              </w:rPr>
              <w:t>活动</w:t>
            </w:r>
            <w:r>
              <w:rPr>
                <w:rFonts w:hint="eastAsia" w:ascii="Times New Roman" w:cs="Times New Roman"/>
                <w:b/>
                <w:color w:val="000000" w:themeColor="text1"/>
                <w:sz w:val="21"/>
                <w:szCs w:val="21"/>
                <w14:textFill>
                  <w14:solidFill>
                    <w14:schemeClr w14:val="tx1"/>
                  </w14:solidFill>
                </w14:textFill>
              </w:rPr>
              <w:t>：素材合适，协作良好，进度合理，准备较充分，表述较清晰流畅。</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4.考勤：无迟到、早退、旷课现象。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中等</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（70～79分）</w:t>
            </w:r>
          </w:p>
        </w:tc>
        <w:tc>
          <w:tcPr>
            <w:tcW w:w="6954"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1.作业：书写较工整、书面较整洁；70％以上的习题解答正确。</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2.课堂表现：基本能够认真听课，能够积极参与部分课堂活动，偶尔回答问题。</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实践</w:t>
            </w:r>
            <w:r>
              <w:rPr>
                <w:rFonts w:hint="eastAsia" w:ascii="Times New Roman" w:cs="Times New Roman"/>
                <w:b/>
                <w:color w:val="000000" w:themeColor="text1"/>
                <w:sz w:val="21"/>
                <w:szCs w:val="21"/>
                <w:lang w:eastAsia="zh-CN"/>
                <w14:textFill>
                  <w14:solidFill>
                    <w14:schemeClr w14:val="tx1"/>
                  </w14:solidFill>
                </w14:textFill>
              </w:rPr>
              <w:t>活动</w:t>
            </w:r>
            <w:r>
              <w:rPr>
                <w:rFonts w:hint="eastAsia" w:ascii="Times New Roman" w:cs="Times New Roman"/>
                <w:b/>
                <w:color w:val="000000" w:themeColor="text1"/>
                <w:sz w:val="21"/>
                <w:szCs w:val="21"/>
                <w14:textFill>
                  <w14:solidFill>
                    <w14:schemeClr w14:val="tx1"/>
                  </w14:solidFill>
                </w14:textFill>
              </w:rPr>
              <w:t>：素材较合适，协作较好，进度尚可，有所准备，表述大体清楚。</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4.考勤：有迟到、早退，无旷课现象。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及格</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（60～69分）</w:t>
            </w:r>
          </w:p>
        </w:tc>
        <w:tc>
          <w:tcPr>
            <w:tcW w:w="6954"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书写一般、书面整洁度一般；60％以上的习题解答正确。</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2.课堂表现：听课不够认真，参与课堂活动不够积极，几乎不主动回答问题。</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实践</w:t>
            </w:r>
            <w:r>
              <w:rPr>
                <w:rFonts w:hint="eastAsia" w:ascii="Times New Roman" w:cs="Times New Roman"/>
                <w:b/>
                <w:color w:val="000000" w:themeColor="text1"/>
                <w:sz w:val="21"/>
                <w:szCs w:val="21"/>
                <w:lang w:eastAsia="zh-CN"/>
                <w14:textFill>
                  <w14:solidFill>
                    <w14:schemeClr w14:val="tx1"/>
                  </w14:solidFill>
                </w14:textFill>
              </w:rPr>
              <w:t>活动</w:t>
            </w:r>
            <w:r>
              <w:rPr>
                <w:rFonts w:hint="eastAsia" w:ascii="Times New Roman" w:cs="Times New Roman"/>
                <w:b/>
                <w:color w:val="000000" w:themeColor="text1"/>
                <w:sz w:val="21"/>
                <w:szCs w:val="21"/>
                <w14:textFill>
                  <w14:solidFill>
                    <w14:schemeClr w14:val="tx1"/>
                  </w14:solidFill>
                </w14:textFill>
              </w:rPr>
              <w:t>：素材随意，协作很少，进度比较赶，准备不充分，表述不流畅。</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4.考勤：经常借故请假逃课，有迟到、早退现象，偶尔旷课。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不及格</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（60以下）</w:t>
            </w:r>
          </w:p>
        </w:tc>
        <w:tc>
          <w:tcPr>
            <w:tcW w:w="6954" w:type="dxa"/>
          </w:tcPr>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字迹模糊、卷面书写零乱；超过40％的习题解答不正确。</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2.课堂表现：听课经常走神，不参与课堂活动，从不主动回答问题。</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实践</w:t>
            </w:r>
            <w:r>
              <w:rPr>
                <w:rFonts w:hint="eastAsia" w:ascii="Times New Roman" w:cs="Times New Roman"/>
                <w:b/>
                <w:color w:val="000000" w:themeColor="text1"/>
                <w:sz w:val="21"/>
                <w:szCs w:val="21"/>
                <w:lang w:eastAsia="zh-CN"/>
                <w14:textFill>
                  <w14:solidFill>
                    <w14:schemeClr w14:val="tx1"/>
                  </w14:solidFill>
                </w14:textFill>
              </w:rPr>
              <w:t>活动</w:t>
            </w:r>
            <w:r>
              <w:rPr>
                <w:rFonts w:hint="eastAsia" w:ascii="Times New Roman" w:cs="Times New Roman"/>
                <w:b/>
                <w:color w:val="000000" w:themeColor="text1"/>
                <w:sz w:val="21"/>
                <w:szCs w:val="21"/>
                <w14:textFill>
                  <w14:solidFill>
                    <w14:schemeClr w14:val="tx1"/>
                  </w14:solidFill>
                </w14:textFill>
              </w:rPr>
              <w:t>：素材随意，没有协作，仓促赶工，准备欠缺，表述困难。</w:t>
            </w:r>
          </w:p>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4.考勤：经常借故请假逃课，经常迟到、早退、旷课现象。</w:t>
            </w:r>
          </w:p>
        </w:tc>
      </w:tr>
    </w:tbl>
    <w:p>
      <w:pPr>
        <w:rPr>
          <w:rFonts w:hint="eastAsia"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（备注：课前不请假，课堂考勤后补假条者无效）</w:t>
      </w:r>
    </w:p>
    <w:p>
      <w:pPr>
        <w:rPr>
          <w:rFonts w:hint="eastAsia" w:ascii="Times New Roman" w:cs="Times New Roman"/>
          <w:b/>
          <w:color w:val="000000" w:themeColor="text1"/>
          <w:sz w:val="21"/>
          <w:szCs w:val="21"/>
          <w14:textFill>
            <w14:solidFill>
              <w14:schemeClr w14:val="tx1"/>
            </w14:solidFill>
          </w14:textFill>
        </w:rPr>
      </w:pPr>
    </w:p>
    <w:p>
      <w:pPr>
        <w:rPr>
          <w:rFonts w:hint="eastAsia" w:ascii="Times New Roman" w:cs="Times New Roman"/>
          <w:b/>
          <w:color w:val="000000" w:themeColor="text1"/>
          <w:sz w:val="21"/>
          <w:szCs w:val="21"/>
          <w14:textFill>
            <w14:solidFill>
              <w14:schemeClr w14:val="tx1"/>
            </w14:solidFill>
          </w14:textFill>
        </w:rPr>
      </w:pPr>
    </w:p>
    <w:p>
      <w:pPr>
        <w:rPr>
          <w:rFonts w:hint="eastAsia" w:ascii="Times New Roman" w:cs="Times New Roman"/>
          <w:b/>
          <w:color w:val="000000" w:themeColor="text1"/>
          <w:sz w:val="21"/>
          <w:szCs w:val="21"/>
          <w14:textFill>
            <w14:solidFill>
              <w14:schemeClr w14:val="tx1"/>
            </w14:solidFill>
          </w14:textFill>
        </w:rPr>
      </w:pPr>
    </w:p>
    <w:p>
      <w:pPr>
        <w:rPr>
          <w:rFonts w:hint="eastAsia" w:ascii="Times New Roman" w:cs="Times New Roman"/>
          <w:b/>
          <w:color w:val="000000" w:themeColor="text1"/>
          <w:sz w:val="21"/>
          <w:szCs w:val="21"/>
          <w14:textFill>
            <w14:solidFill>
              <w14:schemeClr w14:val="tx1"/>
            </w14:solidFill>
          </w14:textFill>
        </w:rPr>
      </w:pPr>
    </w:p>
    <w:p>
      <w:p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auto"/>
          <w:sz w:val="21"/>
          <w:szCs w:val="21"/>
        </w:rPr>
        <w:t>2.期末考试（占总成绩的50%）：采用百分制。期末考试的考核内容、题型和分值分配</w:t>
      </w:r>
      <w:r>
        <w:rPr>
          <w:rFonts w:hint="eastAsia" w:cs="Times New Roman" w:asciiTheme="minorEastAsia" w:hAnsiTheme="minorEastAsia" w:eastAsiaTheme="minorEastAsia"/>
          <w:b/>
          <w:bCs/>
          <w:color w:val="000000" w:themeColor="text1"/>
          <w:sz w:val="21"/>
          <w:szCs w:val="21"/>
          <w14:textFill>
            <w14:solidFill>
              <w14:schemeClr w14:val="tx1"/>
            </w14:solidFill>
          </w14:textFill>
        </w:rPr>
        <w:t>情况如下表：</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占比30%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7</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0%</w:t>
            </w:r>
          </w:p>
        </w:tc>
        <w:tc>
          <w:tcPr>
            <w:tcW w:w="5088" w:type="dxa"/>
            <w:vAlign w:val="center"/>
          </w:tcPr>
          <w:p>
            <w:pPr>
              <w:snapToGrid w:val="0"/>
              <w:ind w:left="181"/>
              <w:jc w:val="both"/>
              <w:rPr>
                <w:b/>
                <w:bCs/>
                <w:color w:val="333333"/>
                <w:sz w:val="21"/>
                <w:szCs w:val="21"/>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Style w:val="10"/>
                <w:rFonts w:hint="eastAsia"/>
                <w:b/>
                <w:bCs/>
                <w:sz w:val="21"/>
                <w:szCs w:val="21"/>
              </w:rPr>
              <w:t>到</w:t>
            </w:r>
            <w:r>
              <w:rPr>
                <w:rFonts w:hint="eastAsia"/>
                <w:b/>
                <w:bCs/>
                <w:color w:val="000000" w:themeColor="text1"/>
                <w:sz w:val="21"/>
                <w:szCs w:val="21"/>
                <w:lang w:eastAsia="zh-CN"/>
                <w14:textFill>
                  <w14:solidFill>
                    <w14:schemeClr w14:val="tx1"/>
                  </w14:solidFill>
                </w14:textFill>
              </w:rPr>
              <w:t>模块</w:t>
            </w:r>
            <w:r>
              <w:rPr>
                <w:rStyle w:val="10"/>
                <w:rFonts w:hint="eastAsia"/>
                <w:b/>
                <w:bCs/>
                <w:sz w:val="21"/>
                <w:szCs w:val="21"/>
                <w:lang w:val="en-US" w:eastAsia="zh-CN"/>
              </w:rPr>
              <w:t>9</w:t>
            </w:r>
            <w:r>
              <w:rPr>
                <w:rStyle w:val="10"/>
                <w:rFonts w:hint="eastAsia"/>
                <w:b/>
                <w:bCs/>
                <w:sz w:val="21"/>
                <w:szCs w:val="21"/>
                <w:lang w:eastAsia="zh-CN"/>
              </w:rPr>
              <w:t>大纲要求</w:t>
            </w:r>
            <w:r>
              <w:rPr>
                <w:rStyle w:val="10"/>
                <w:rFonts w:hint="eastAsia"/>
                <w:b/>
                <w:bCs/>
                <w:sz w:val="21"/>
                <w:szCs w:val="21"/>
              </w:rPr>
              <w:t>掌握</w:t>
            </w:r>
            <w:r>
              <w:rPr>
                <w:rStyle w:val="10"/>
                <w:rFonts w:hint="eastAsia"/>
                <w:b/>
                <w:bCs/>
                <w:sz w:val="21"/>
                <w:szCs w:val="21"/>
                <w:lang w:eastAsia="zh-CN"/>
              </w:rPr>
              <w:t>的</w:t>
            </w:r>
            <w:r>
              <w:rPr>
                <w:rStyle w:val="10"/>
                <w:rFonts w:hint="eastAsia"/>
                <w:b/>
                <w:bCs/>
                <w:sz w:val="21"/>
                <w:szCs w:val="21"/>
              </w:rPr>
              <w:t>重点内容</w:t>
            </w:r>
          </w:p>
        </w:tc>
        <w:tc>
          <w:tcPr>
            <w:tcW w:w="843"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单选题</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占比30%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7</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0%</w:t>
            </w:r>
          </w:p>
        </w:tc>
        <w:tc>
          <w:tcPr>
            <w:tcW w:w="5088" w:type="dxa"/>
            <w:vAlign w:val="center"/>
          </w:tcPr>
          <w:p>
            <w:pPr>
              <w:snapToGrid w:val="0"/>
              <w:ind w:left="181"/>
              <w:jc w:val="both"/>
              <w:rPr>
                <w:b/>
                <w:bCs/>
                <w:color w:val="333333"/>
                <w:sz w:val="21"/>
                <w:szCs w:val="21"/>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Style w:val="10"/>
                <w:rFonts w:hint="eastAsia"/>
                <w:b/>
                <w:bCs/>
                <w:sz w:val="21"/>
                <w:szCs w:val="21"/>
              </w:rPr>
              <w:t>到</w:t>
            </w:r>
            <w:r>
              <w:rPr>
                <w:rFonts w:hint="eastAsia"/>
                <w:b/>
                <w:bCs/>
                <w:color w:val="000000" w:themeColor="text1"/>
                <w:sz w:val="21"/>
                <w:szCs w:val="21"/>
                <w:lang w:eastAsia="zh-CN"/>
                <w14:textFill>
                  <w14:solidFill>
                    <w14:schemeClr w14:val="tx1"/>
                  </w14:solidFill>
                </w14:textFill>
              </w:rPr>
              <w:t>模块</w:t>
            </w:r>
            <w:r>
              <w:rPr>
                <w:rStyle w:val="10"/>
                <w:rFonts w:hint="eastAsia"/>
                <w:b/>
                <w:bCs/>
                <w:sz w:val="21"/>
                <w:szCs w:val="21"/>
                <w:lang w:val="en-US" w:eastAsia="zh-CN"/>
              </w:rPr>
              <w:t>9</w:t>
            </w:r>
            <w:r>
              <w:rPr>
                <w:rStyle w:val="10"/>
                <w:rFonts w:hint="eastAsia"/>
                <w:b/>
                <w:bCs/>
                <w:sz w:val="21"/>
                <w:szCs w:val="21"/>
                <w:lang w:eastAsia="zh-CN"/>
              </w:rPr>
              <w:t>大纲要求</w:t>
            </w:r>
            <w:r>
              <w:rPr>
                <w:rStyle w:val="10"/>
                <w:rFonts w:hint="eastAsia"/>
                <w:b/>
                <w:bCs/>
                <w:sz w:val="21"/>
                <w:szCs w:val="21"/>
              </w:rPr>
              <w:t>掌握</w:t>
            </w:r>
            <w:r>
              <w:rPr>
                <w:rStyle w:val="10"/>
                <w:rFonts w:hint="eastAsia"/>
                <w:b/>
                <w:bCs/>
                <w:sz w:val="21"/>
                <w:szCs w:val="21"/>
                <w:lang w:eastAsia="zh-CN"/>
              </w:rPr>
              <w:t>的</w:t>
            </w:r>
            <w:r>
              <w:rPr>
                <w:rStyle w:val="10"/>
                <w:rFonts w:hint="eastAsia"/>
                <w:b/>
                <w:bCs/>
                <w:sz w:val="21"/>
                <w:szCs w:val="21"/>
              </w:rPr>
              <w:t>重点内容</w:t>
            </w:r>
          </w:p>
        </w:tc>
        <w:tc>
          <w:tcPr>
            <w:tcW w:w="843"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判断</w:t>
            </w:r>
            <w:r>
              <w:rPr>
                <w:rFonts w:hint="eastAsia"/>
                <w:b/>
                <w:bCs/>
                <w:color w:val="000000" w:themeColor="text1"/>
                <w:sz w:val="21"/>
                <w:szCs w:val="21"/>
                <w14:textFill>
                  <w14:solidFill>
                    <w14:schemeClr w14:val="tx1"/>
                  </w14:solidFill>
                </w14:textFill>
              </w:rPr>
              <w:t>题</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占比30%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w:t>
            </w:r>
          </w:p>
          <w:p>
            <w:pPr>
              <w:snapToGrid w:val="0"/>
              <w:jc w:val="left"/>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7</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占比</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0%</w:t>
            </w:r>
          </w:p>
        </w:tc>
        <w:tc>
          <w:tcPr>
            <w:tcW w:w="5088" w:type="dxa"/>
            <w:vAlign w:val="center"/>
          </w:tcPr>
          <w:p>
            <w:pPr>
              <w:snapToGrid w:val="0"/>
              <w:ind w:left="181"/>
              <w:jc w:val="both"/>
              <w:rPr>
                <w:b/>
                <w:bCs/>
                <w:color w:val="333333"/>
                <w:sz w:val="21"/>
                <w:szCs w:val="21"/>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Style w:val="10"/>
                <w:rFonts w:hint="eastAsia"/>
                <w:b/>
                <w:bCs/>
                <w:sz w:val="21"/>
                <w:szCs w:val="21"/>
              </w:rPr>
              <w:t>到</w:t>
            </w:r>
            <w:r>
              <w:rPr>
                <w:rFonts w:hint="eastAsia"/>
                <w:b/>
                <w:bCs/>
                <w:color w:val="000000" w:themeColor="text1"/>
                <w:sz w:val="21"/>
                <w:szCs w:val="21"/>
                <w:lang w:eastAsia="zh-CN"/>
                <w14:textFill>
                  <w14:solidFill>
                    <w14:schemeClr w14:val="tx1"/>
                  </w14:solidFill>
                </w14:textFill>
              </w:rPr>
              <w:t>模块</w:t>
            </w:r>
            <w:r>
              <w:rPr>
                <w:rStyle w:val="10"/>
                <w:rFonts w:hint="eastAsia"/>
                <w:b/>
                <w:bCs/>
                <w:sz w:val="21"/>
                <w:szCs w:val="21"/>
                <w:lang w:val="en-US" w:eastAsia="zh-CN"/>
              </w:rPr>
              <w:t>9</w:t>
            </w:r>
            <w:r>
              <w:rPr>
                <w:rStyle w:val="10"/>
                <w:rFonts w:hint="eastAsia"/>
                <w:b/>
                <w:bCs/>
                <w:sz w:val="21"/>
                <w:szCs w:val="21"/>
                <w:lang w:eastAsia="zh-CN"/>
              </w:rPr>
              <w:t>大纲要求</w:t>
            </w:r>
            <w:r>
              <w:rPr>
                <w:rStyle w:val="10"/>
                <w:rFonts w:hint="eastAsia"/>
                <w:b/>
                <w:bCs/>
                <w:sz w:val="21"/>
                <w:szCs w:val="21"/>
              </w:rPr>
              <w:t>掌握</w:t>
            </w:r>
            <w:r>
              <w:rPr>
                <w:rStyle w:val="10"/>
                <w:rFonts w:hint="eastAsia"/>
                <w:b/>
                <w:bCs/>
                <w:sz w:val="21"/>
                <w:szCs w:val="21"/>
                <w:lang w:eastAsia="zh-CN"/>
              </w:rPr>
              <w:t>的</w:t>
            </w:r>
            <w:r>
              <w:rPr>
                <w:rStyle w:val="10"/>
                <w:rFonts w:hint="eastAsia"/>
                <w:b/>
                <w:bCs/>
                <w:sz w:val="21"/>
                <w:szCs w:val="21"/>
              </w:rPr>
              <w:t>重点内容</w:t>
            </w:r>
          </w:p>
        </w:tc>
        <w:tc>
          <w:tcPr>
            <w:tcW w:w="843" w:type="dxa"/>
            <w:vAlign w:val="center"/>
          </w:tcPr>
          <w:p>
            <w:pPr>
              <w:snapToGrid w:val="0"/>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简答题</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9</w:t>
            </w:r>
          </w:p>
        </w:tc>
        <w:tc>
          <w:tcPr>
            <w:tcW w:w="5088" w:type="dxa"/>
            <w:vAlign w:val="center"/>
          </w:tcPr>
          <w:p>
            <w:pPr>
              <w:snapToGrid w:val="0"/>
              <w:ind w:left="181" w:leftChars="0"/>
              <w:jc w:val="both"/>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14:textFill>
                  <w14:solidFill>
                    <w14:schemeClr w14:val="tx1"/>
                  </w14:solidFill>
                </w14:textFill>
              </w:rPr>
              <w:t>1</w:t>
            </w:r>
            <w:r>
              <w:rPr>
                <w:rStyle w:val="10"/>
                <w:rFonts w:hint="eastAsia"/>
                <w:b/>
                <w:bCs/>
                <w:sz w:val="21"/>
                <w:szCs w:val="21"/>
              </w:rPr>
              <w:t>到</w:t>
            </w:r>
            <w:r>
              <w:rPr>
                <w:rFonts w:hint="eastAsia"/>
                <w:b/>
                <w:bCs/>
                <w:color w:val="000000" w:themeColor="text1"/>
                <w:sz w:val="21"/>
                <w:szCs w:val="21"/>
                <w:lang w:eastAsia="zh-CN"/>
                <w14:textFill>
                  <w14:solidFill>
                    <w14:schemeClr w14:val="tx1"/>
                  </w14:solidFill>
                </w14:textFill>
              </w:rPr>
              <w:t>模块</w:t>
            </w:r>
            <w:r>
              <w:rPr>
                <w:rStyle w:val="10"/>
                <w:rFonts w:hint="eastAsia"/>
                <w:b/>
                <w:bCs/>
                <w:sz w:val="21"/>
                <w:szCs w:val="21"/>
                <w:lang w:val="en-US" w:eastAsia="zh-CN"/>
              </w:rPr>
              <w:t>9</w:t>
            </w:r>
            <w:r>
              <w:rPr>
                <w:rStyle w:val="10"/>
                <w:rFonts w:hint="eastAsia"/>
                <w:b/>
                <w:bCs/>
                <w:sz w:val="21"/>
                <w:szCs w:val="21"/>
                <w:lang w:eastAsia="zh-CN"/>
              </w:rPr>
              <w:t>大纲要求</w:t>
            </w:r>
            <w:r>
              <w:rPr>
                <w:rStyle w:val="10"/>
                <w:rFonts w:hint="eastAsia"/>
                <w:b/>
                <w:bCs/>
                <w:sz w:val="21"/>
                <w:szCs w:val="21"/>
              </w:rPr>
              <w:t>掌握</w:t>
            </w:r>
            <w:r>
              <w:rPr>
                <w:rStyle w:val="10"/>
                <w:rFonts w:hint="eastAsia"/>
                <w:b/>
                <w:bCs/>
                <w:sz w:val="21"/>
                <w:szCs w:val="21"/>
                <w:lang w:eastAsia="zh-CN"/>
              </w:rPr>
              <w:t>的</w:t>
            </w:r>
            <w:r>
              <w:rPr>
                <w:rStyle w:val="10"/>
                <w:rFonts w:hint="eastAsia"/>
                <w:b/>
                <w:bCs/>
                <w:sz w:val="21"/>
                <w:szCs w:val="21"/>
              </w:rPr>
              <w:t>重点内容</w:t>
            </w:r>
          </w:p>
        </w:tc>
        <w:tc>
          <w:tcPr>
            <w:tcW w:w="843" w:type="dxa"/>
            <w:vAlign w:val="center"/>
          </w:tcPr>
          <w:p>
            <w:pPr>
              <w:snapToGrid w:val="0"/>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论述题</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snapToGrid w:val="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c>
          <w:tcPr>
            <w:tcW w:w="678" w:type="dxa"/>
            <w:vAlign w:val="center"/>
          </w:tcPr>
          <w:p>
            <w:pPr>
              <w:snapToGrid w:val="0"/>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9</w:t>
            </w:r>
          </w:p>
        </w:tc>
        <w:tc>
          <w:tcPr>
            <w:tcW w:w="5088" w:type="dxa"/>
            <w:vAlign w:val="center"/>
          </w:tcPr>
          <w:p>
            <w:pPr>
              <w:snapToGrid w:val="0"/>
              <w:ind w:left="181"/>
              <w:jc w:val="both"/>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模块</w:t>
            </w:r>
            <w:r>
              <w:rPr>
                <w:rFonts w:hint="eastAsia"/>
                <w:b/>
                <w:bCs/>
                <w:color w:val="000000" w:themeColor="text1"/>
                <w:sz w:val="21"/>
                <w:szCs w:val="21"/>
                <w:lang w:val="en-US" w:eastAsia="zh-CN"/>
                <w14:textFill>
                  <w14:solidFill>
                    <w14:schemeClr w14:val="tx1"/>
                  </w14:solidFill>
                </w14:textFill>
              </w:rPr>
              <w:t>2</w:t>
            </w:r>
            <w:r>
              <w:rPr>
                <w:rStyle w:val="10"/>
                <w:rFonts w:hint="eastAsia"/>
                <w:b/>
                <w:bCs/>
                <w:sz w:val="21"/>
                <w:szCs w:val="21"/>
              </w:rPr>
              <w:t>到</w:t>
            </w:r>
            <w:r>
              <w:rPr>
                <w:rFonts w:hint="eastAsia"/>
                <w:b/>
                <w:bCs/>
                <w:color w:val="000000" w:themeColor="text1"/>
                <w:sz w:val="21"/>
                <w:szCs w:val="21"/>
                <w:lang w:eastAsia="zh-CN"/>
                <w14:textFill>
                  <w14:solidFill>
                    <w14:schemeClr w14:val="tx1"/>
                  </w14:solidFill>
                </w14:textFill>
              </w:rPr>
              <w:t>模块</w:t>
            </w:r>
            <w:r>
              <w:rPr>
                <w:rStyle w:val="10"/>
                <w:rFonts w:hint="eastAsia"/>
                <w:b/>
                <w:bCs/>
                <w:sz w:val="21"/>
                <w:szCs w:val="21"/>
                <w:lang w:val="en-US" w:eastAsia="zh-CN"/>
              </w:rPr>
              <w:t>9</w:t>
            </w:r>
            <w:r>
              <w:rPr>
                <w:rStyle w:val="10"/>
                <w:rFonts w:hint="eastAsia"/>
                <w:b/>
                <w:bCs/>
                <w:sz w:val="21"/>
                <w:szCs w:val="21"/>
                <w:lang w:eastAsia="zh-CN"/>
              </w:rPr>
              <w:t>大纲要求</w:t>
            </w:r>
            <w:r>
              <w:rPr>
                <w:rStyle w:val="10"/>
                <w:rFonts w:hint="eastAsia"/>
                <w:b/>
                <w:bCs/>
                <w:sz w:val="21"/>
                <w:szCs w:val="21"/>
              </w:rPr>
              <w:t>掌握</w:t>
            </w:r>
            <w:r>
              <w:rPr>
                <w:rStyle w:val="10"/>
                <w:rFonts w:hint="eastAsia"/>
                <w:b/>
                <w:bCs/>
                <w:sz w:val="21"/>
                <w:szCs w:val="21"/>
                <w:lang w:eastAsia="zh-CN"/>
              </w:rPr>
              <w:t>的</w:t>
            </w:r>
            <w:r>
              <w:rPr>
                <w:rStyle w:val="10"/>
                <w:rFonts w:hint="eastAsia"/>
                <w:b/>
                <w:bCs/>
                <w:sz w:val="21"/>
                <w:szCs w:val="21"/>
              </w:rPr>
              <w:t>重点内容</w:t>
            </w:r>
          </w:p>
        </w:tc>
        <w:tc>
          <w:tcPr>
            <w:tcW w:w="843" w:type="dxa"/>
            <w:vAlign w:val="center"/>
          </w:tcPr>
          <w:p>
            <w:pPr>
              <w:snapToGrid w:val="0"/>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材料分析题</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目标1</w:t>
            </w:r>
          </w:p>
          <w:p>
            <w:pPr>
              <w:snapToGrid w:val="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目标2</w:t>
            </w:r>
          </w:p>
        </w:tc>
        <w:tc>
          <w:tcPr>
            <w:tcW w:w="678" w:type="dxa"/>
            <w:vAlign w:val="center"/>
          </w:tcPr>
          <w:p>
            <w:pPr>
              <w:snapToGrid w:val="0"/>
              <w:jc w:val="center"/>
              <w:rPr>
                <w:rFonts w:hint="default"/>
                <w:b/>
                <w:bCs/>
                <w:color w:val="000000" w:themeColor="text1"/>
                <w:sz w:val="21"/>
                <w:szCs w:val="21"/>
                <w:lang w:val="en-US"/>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15</w:t>
            </w:r>
          </w:p>
        </w:tc>
      </w:tr>
    </w:tbl>
    <w:p>
      <w:pPr>
        <w:rPr>
          <w:rFonts w:ascii="Times New Roman" w:cs="Times New Roman"/>
          <w:b/>
          <w:color w:val="000000" w:themeColor="text1"/>
          <w:sz w:val="28"/>
          <w:szCs w:val="28"/>
          <w14:textFill>
            <w14:solidFill>
              <w14:schemeClr w14:val="tx1"/>
            </w14:solidFill>
          </w14:textFill>
        </w:rPr>
      </w:pPr>
    </w:p>
    <w:tbl>
      <w:tblPr>
        <w:tblStyle w:val="7"/>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jc w:val="center"/>
              <w:rPr>
                <w:rFonts w:hint="eastAsia"/>
                <w:b/>
                <w:bCs/>
                <w:color w:val="333333"/>
                <w:sz w:val="21"/>
                <w:szCs w:val="21"/>
              </w:rPr>
            </w:pPr>
            <w:r>
              <w:rPr>
                <w:rFonts w:hint="eastAsia"/>
                <w:b/>
                <w:bCs/>
                <w:color w:val="333333"/>
                <w:sz w:val="21"/>
                <w:szCs w:val="21"/>
              </w:rPr>
              <w:t>1</w:t>
            </w:r>
          </w:p>
        </w:tc>
        <w:tc>
          <w:tcPr>
            <w:tcW w:w="1654" w:type="dxa"/>
            <w:vAlign w:val="center"/>
          </w:tcPr>
          <w:p>
            <w:pPr>
              <w:snapToGrid w:val="0"/>
              <w:jc w:val="center"/>
              <w:rPr>
                <w:rFonts w:hint="eastAsia"/>
                <w:b/>
                <w:bCs/>
                <w:color w:val="333333"/>
                <w:sz w:val="21"/>
                <w:szCs w:val="21"/>
              </w:rPr>
            </w:pPr>
            <w:r>
              <w:rPr>
                <w:rFonts w:hint="eastAsia"/>
                <w:b/>
                <w:bCs/>
                <w:color w:val="333333"/>
                <w:sz w:val="21"/>
                <w:szCs w:val="21"/>
              </w:rPr>
              <w:t>授课教师</w:t>
            </w:r>
          </w:p>
        </w:tc>
        <w:tc>
          <w:tcPr>
            <w:tcW w:w="6041" w:type="dxa"/>
            <w:vAlign w:val="center"/>
          </w:tcPr>
          <w:p>
            <w:pPr>
              <w:snapToGrid w:val="0"/>
              <w:jc w:val="left"/>
              <w:rPr>
                <w:rFonts w:hint="eastAsia"/>
                <w:b/>
                <w:bCs/>
                <w:color w:val="333333"/>
                <w:sz w:val="21"/>
                <w:szCs w:val="21"/>
              </w:rPr>
            </w:pPr>
            <w:r>
              <w:rPr>
                <w:rFonts w:hint="eastAsia"/>
                <w:b/>
                <w:bCs/>
                <w:color w:val="333333"/>
                <w:sz w:val="21"/>
                <w:szCs w:val="21"/>
              </w:rPr>
              <w:t>职称： 讲师以上         学历（位）：</w:t>
            </w:r>
            <w:r>
              <w:rPr>
                <w:rFonts w:hint="eastAsia"/>
                <w:b/>
                <w:bCs/>
                <w:color w:val="333333"/>
                <w:sz w:val="21"/>
                <w:szCs w:val="21"/>
                <w:lang w:eastAsia="zh-CN"/>
              </w:rPr>
              <w:t>研究生</w:t>
            </w:r>
            <w:r>
              <w:rPr>
                <w:rFonts w:hint="eastAsia"/>
                <w:b/>
                <w:bCs/>
                <w:color w:val="333333"/>
                <w:sz w:val="21"/>
                <w:szCs w:val="21"/>
              </w:rPr>
              <w:t>以上</w:t>
            </w:r>
          </w:p>
          <w:p>
            <w:pPr>
              <w:snapToGrid w:val="0"/>
              <w:jc w:val="left"/>
              <w:rPr>
                <w:rFonts w:hint="eastAsia"/>
                <w:b/>
                <w:bCs/>
                <w:color w:val="333333"/>
                <w:sz w:val="21"/>
                <w:szCs w:val="21"/>
              </w:rPr>
            </w:pPr>
            <w:r>
              <w:rPr>
                <w:rFonts w:hint="eastAsia"/>
                <w:b/>
                <w:bCs/>
                <w:color w:val="333333"/>
                <w:sz w:val="21"/>
                <w:szCs w:val="21"/>
              </w:rPr>
              <w:t>其他：有高等教育教师资格证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jc w:val="center"/>
              <w:rPr>
                <w:rFonts w:hint="eastAsia"/>
                <w:b/>
                <w:bCs/>
                <w:color w:val="333333"/>
                <w:sz w:val="21"/>
                <w:szCs w:val="21"/>
              </w:rPr>
            </w:pPr>
            <w:r>
              <w:rPr>
                <w:rFonts w:hint="eastAsia"/>
                <w:b/>
                <w:bCs/>
                <w:color w:val="333333"/>
                <w:sz w:val="21"/>
                <w:szCs w:val="21"/>
              </w:rPr>
              <w:t>2</w:t>
            </w:r>
          </w:p>
        </w:tc>
        <w:tc>
          <w:tcPr>
            <w:tcW w:w="1654" w:type="dxa"/>
            <w:vAlign w:val="center"/>
          </w:tcPr>
          <w:p>
            <w:pPr>
              <w:snapToGrid w:val="0"/>
              <w:jc w:val="center"/>
              <w:rPr>
                <w:rFonts w:hint="eastAsia"/>
                <w:b/>
                <w:bCs/>
                <w:color w:val="333333"/>
                <w:sz w:val="21"/>
                <w:szCs w:val="21"/>
              </w:rPr>
            </w:pPr>
            <w:r>
              <w:rPr>
                <w:rFonts w:hint="eastAsia"/>
                <w:b/>
                <w:bCs/>
                <w:color w:val="333333"/>
                <w:sz w:val="21"/>
                <w:szCs w:val="21"/>
              </w:rPr>
              <w:t>课程时间</w:t>
            </w:r>
          </w:p>
        </w:tc>
        <w:tc>
          <w:tcPr>
            <w:tcW w:w="6041" w:type="dxa"/>
            <w:vAlign w:val="center"/>
          </w:tcPr>
          <w:p>
            <w:pPr>
              <w:snapToGrid w:val="0"/>
              <w:jc w:val="left"/>
              <w:rPr>
                <w:rFonts w:hint="eastAsia"/>
                <w:b/>
                <w:bCs/>
                <w:color w:val="333333"/>
                <w:sz w:val="21"/>
                <w:szCs w:val="21"/>
              </w:rPr>
            </w:pPr>
            <w:r>
              <w:rPr>
                <w:rFonts w:hint="eastAsia"/>
                <w:b/>
                <w:bCs/>
                <w:color w:val="333333"/>
                <w:sz w:val="21"/>
                <w:szCs w:val="21"/>
              </w:rPr>
              <w:t xml:space="preserve">周次：16     </w:t>
            </w:r>
          </w:p>
          <w:p>
            <w:pPr>
              <w:snapToGrid w:val="0"/>
              <w:jc w:val="left"/>
              <w:rPr>
                <w:rFonts w:hint="default" w:eastAsia="宋体"/>
                <w:b/>
                <w:bCs/>
                <w:color w:val="333333"/>
                <w:sz w:val="21"/>
                <w:szCs w:val="21"/>
                <w:lang w:val="en-US" w:eastAsia="zh-CN"/>
              </w:rPr>
            </w:pPr>
            <w:r>
              <w:rPr>
                <w:rFonts w:hint="eastAsia"/>
                <w:b/>
                <w:bCs/>
                <w:color w:val="333333"/>
                <w:sz w:val="21"/>
                <w:szCs w:val="21"/>
              </w:rPr>
              <w:t>节次：</w:t>
            </w:r>
            <w:r>
              <w:rPr>
                <w:rFonts w:hint="eastAsia"/>
                <w:b/>
                <w:bCs/>
                <w:color w:val="333333"/>
                <w:sz w:val="21"/>
                <w:szCs w:val="21"/>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jc w:val="center"/>
              <w:rPr>
                <w:rFonts w:hint="eastAsia"/>
                <w:b/>
                <w:bCs/>
                <w:color w:val="333333"/>
                <w:sz w:val="21"/>
                <w:szCs w:val="21"/>
              </w:rPr>
            </w:pPr>
            <w:r>
              <w:rPr>
                <w:rFonts w:hint="eastAsia"/>
                <w:b/>
                <w:bCs/>
                <w:color w:val="333333"/>
                <w:sz w:val="21"/>
                <w:szCs w:val="21"/>
              </w:rPr>
              <w:t>3</w:t>
            </w:r>
          </w:p>
        </w:tc>
        <w:tc>
          <w:tcPr>
            <w:tcW w:w="1654" w:type="dxa"/>
            <w:vAlign w:val="center"/>
          </w:tcPr>
          <w:p>
            <w:pPr>
              <w:snapToGrid w:val="0"/>
              <w:jc w:val="center"/>
              <w:rPr>
                <w:rFonts w:hint="eastAsia"/>
                <w:b/>
                <w:bCs/>
                <w:color w:val="333333"/>
                <w:sz w:val="21"/>
                <w:szCs w:val="21"/>
              </w:rPr>
            </w:pPr>
            <w:r>
              <w:rPr>
                <w:rFonts w:hint="eastAsia"/>
                <w:b/>
                <w:bCs/>
                <w:color w:val="333333"/>
                <w:sz w:val="21"/>
                <w:szCs w:val="21"/>
              </w:rPr>
              <w:t>授课地点</w:t>
            </w:r>
          </w:p>
        </w:tc>
        <w:tc>
          <w:tcPr>
            <w:tcW w:w="6041" w:type="dxa"/>
            <w:vAlign w:val="center"/>
          </w:tcPr>
          <w:p>
            <w:pPr>
              <w:snapToGrid w:val="0"/>
              <w:jc w:val="left"/>
              <w:rPr>
                <w:rFonts w:hint="eastAsia"/>
                <w:b/>
                <w:bCs/>
                <w:color w:val="333333"/>
                <w:sz w:val="21"/>
                <w:szCs w:val="21"/>
              </w:rPr>
            </w:pPr>
            <w:r>
              <w:rPr>
                <w:rFonts w:hint="eastAsia"/>
                <w:b/>
                <w:bCs/>
                <w:color w:val="333333"/>
                <w:sz w:val="21"/>
                <w:szCs w:val="21"/>
              </w:rPr>
              <w:sym w:font="Wingdings 2" w:char="0052"/>
            </w:r>
            <w:r>
              <w:rPr>
                <w:rFonts w:hint="eastAsia"/>
                <w:b/>
                <w:bCs/>
                <w:color w:val="333333"/>
                <w:sz w:val="21"/>
                <w:szCs w:val="21"/>
              </w:rPr>
              <w:t xml:space="preserve">教室         □实验室       □室外场地  </w:t>
            </w:r>
          </w:p>
          <w:p>
            <w:pPr>
              <w:snapToGrid w:val="0"/>
              <w:jc w:val="left"/>
              <w:rPr>
                <w:rFonts w:hint="eastAsia"/>
                <w:b/>
                <w:bCs/>
                <w:color w:val="333333"/>
                <w:sz w:val="21"/>
                <w:szCs w:val="21"/>
              </w:rPr>
            </w:pPr>
            <w:r>
              <w:rPr>
                <w:rFonts w:hint="eastAsia"/>
                <w:b/>
                <w:bCs/>
                <w:color w:val="333333"/>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jc w:val="center"/>
              <w:rPr>
                <w:rFonts w:hint="eastAsia"/>
                <w:b/>
                <w:bCs/>
                <w:color w:val="333333"/>
                <w:sz w:val="21"/>
                <w:szCs w:val="21"/>
              </w:rPr>
            </w:pPr>
            <w:r>
              <w:rPr>
                <w:rFonts w:hint="eastAsia"/>
                <w:b/>
                <w:bCs/>
                <w:color w:val="333333"/>
                <w:sz w:val="21"/>
                <w:szCs w:val="21"/>
              </w:rPr>
              <w:t>4</w:t>
            </w:r>
          </w:p>
        </w:tc>
        <w:tc>
          <w:tcPr>
            <w:tcW w:w="1654" w:type="dxa"/>
            <w:vAlign w:val="center"/>
          </w:tcPr>
          <w:p>
            <w:pPr>
              <w:snapToGrid w:val="0"/>
              <w:jc w:val="center"/>
              <w:rPr>
                <w:rFonts w:hint="eastAsia"/>
                <w:b/>
                <w:bCs/>
                <w:color w:val="333333"/>
                <w:sz w:val="21"/>
                <w:szCs w:val="21"/>
              </w:rPr>
            </w:pPr>
            <w:r>
              <w:rPr>
                <w:rFonts w:hint="eastAsia"/>
                <w:b/>
                <w:bCs/>
                <w:color w:val="333333"/>
                <w:sz w:val="21"/>
                <w:szCs w:val="21"/>
              </w:rPr>
              <w:t>学生辅导</w:t>
            </w:r>
          </w:p>
        </w:tc>
        <w:tc>
          <w:tcPr>
            <w:tcW w:w="6041" w:type="dxa"/>
            <w:vAlign w:val="center"/>
          </w:tcPr>
          <w:p>
            <w:pPr>
              <w:snapToGrid w:val="0"/>
              <w:jc w:val="left"/>
              <w:rPr>
                <w:rFonts w:hint="eastAsia"/>
                <w:b/>
                <w:bCs/>
                <w:color w:val="333333"/>
                <w:sz w:val="21"/>
                <w:szCs w:val="21"/>
              </w:rPr>
            </w:pPr>
            <w:r>
              <w:rPr>
                <w:rFonts w:hint="eastAsia"/>
                <w:b/>
                <w:bCs/>
                <w:color w:val="333333"/>
                <w:sz w:val="21"/>
                <w:szCs w:val="21"/>
              </w:rPr>
              <w:t>线上方式及时间安排：利用学习通、企业微信、课堂派等平台，课前预习，课后练习和反馈。</w:t>
            </w:r>
          </w:p>
          <w:p>
            <w:pPr>
              <w:snapToGrid w:val="0"/>
              <w:jc w:val="left"/>
              <w:rPr>
                <w:rFonts w:hint="eastAsia"/>
                <w:b/>
                <w:bCs/>
                <w:color w:val="333333"/>
                <w:sz w:val="21"/>
                <w:szCs w:val="21"/>
              </w:rPr>
            </w:pPr>
            <w:r>
              <w:rPr>
                <w:rFonts w:hint="eastAsia"/>
                <w:b/>
                <w:bCs/>
                <w:color w:val="333333"/>
                <w:sz w:val="21"/>
                <w:szCs w:val="21"/>
              </w:rPr>
              <w:t>线下地点及时间安排：在上课教室，利用课前课后10分钟给学生答疑解惑。</w:t>
            </w:r>
          </w:p>
        </w:tc>
      </w:tr>
    </w:tbl>
    <w:p>
      <w:pPr>
        <w:pStyle w:val="11"/>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2" w:firstLineChars="200"/>
        <w:rPr>
          <w:b/>
          <w:bCs/>
          <w:sz w:val="21"/>
          <w:szCs w:val="21"/>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[1]《</w:t>
      </w:r>
      <w:r>
        <w:rPr>
          <w:rFonts w:hint="eastAsia"/>
          <w:b/>
          <w:bCs/>
          <w:sz w:val="21"/>
          <w:szCs w:val="21"/>
        </w:rPr>
        <w:t>毛泽东思想和中国特色社会主义理论体系概论》，高等教育出版社（</w:t>
      </w:r>
      <w:r>
        <w:rPr>
          <w:b/>
          <w:bCs/>
          <w:sz w:val="21"/>
          <w:szCs w:val="21"/>
        </w:rPr>
        <w:t>20</w:t>
      </w:r>
      <w:r>
        <w:rPr>
          <w:rFonts w:hint="eastAsia"/>
          <w:b/>
          <w:bCs/>
          <w:sz w:val="21"/>
          <w:szCs w:val="21"/>
        </w:rPr>
        <w:t>2</w:t>
      </w:r>
      <w:r>
        <w:rPr>
          <w:rFonts w:hint="eastAsia"/>
          <w:b/>
          <w:bCs/>
          <w:sz w:val="21"/>
          <w:szCs w:val="21"/>
          <w:lang w:val="en-US" w:eastAsia="zh-CN"/>
        </w:rPr>
        <w:t>3</w:t>
      </w:r>
      <w:r>
        <w:rPr>
          <w:rFonts w:hint="eastAsia"/>
          <w:b/>
          <w:bCs/>
          <w:sz w:val="21"/>
          <w:szCs w:val="21"/>
        </w:rPr>
        <w:t>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[1]</w:t>
      </w:r>
      <w:r>
        <w:rPr>
          <w:rFonts w:hint="eastAsia"/>
          <w:b/>
          <w:bCs/>
          <w:sz w:val="21"/>
          <w:szCs w:val="21"/>
        </w:rPr>
        <w:t>《毛泽东选集》一、二、三、四卷</w:t>
      </w:r>
      <w:r>
        <w:rPr>
          <w:rFonts w:hint="eastAsia" w:asciiTheme="majorEastAsia" w:hAnsiTheme="majorEastAsia" w:eastAsiaTheme="majorEastAsia" w:cstheme="majorEastAsia"/>
          <w:b/>
          <w:bCs/>
          <w:color w:val="000000"/>
          <w:sz w:val="21"/>
          <w:szCs w:val="21"/>
        </w:rPr>
        <w:t>，人民出版社，1991年版。</w:t>
      </w:r>
    </w:p>
    <w:p>
      <w:p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[2]</w:t>
      </w:r>
      <w:r>
        <w:rPr>
          <w:rFonts w:hint="eastAsia"/>
          <w:b/>
          <w:bCs/>
          <w:sz w:val="21"/>
          <w:szCs w:val="21"/>
        </w:rPr>
        <w:t>《邓小平文选》一、二、三卷</w:t>
      </w:r>
      <w:r>
        <w:rPr>
          <w:rFonts w:hint="eastAsia" w:asciiTheme="majorEastAsia" w:hAnsiTheme="majorEastAsia" w:eastAsiaTheme="majorEastAsia" w:cstheme="majorEastAsia"/>
          <w:b/>
          <w:bCs/>
          <w:color w:val="000000"/>
          <w:sz w:val="21"/>
          <w:szCs w:val="21"/>
        </w:rPr>
        <w:t>，人民出版社，1993年版。</w:t>
      </w:r>
    </w:p>
    <w:p>
      <w:pPr>
        <w:spacing w:line="360" w:lineRule="auto"/>
        <w:ind w:firstLine="422" w:firstLineChars="200"/>
        <w:rPr>
          <w:rFonts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[3]</w:t>
      </w:r>
      <w:r>
        <w:rPr>
          <w:rFonts w:hint="eastAsia" w:asciiTheme="majorEastAsia" w:hAnsiTheme="majorEastAsia" w:eastAsiaTheme="majorEastAsia" w:cstheme="majorEastAsia"/>
          <w:b/>
          <w:bCs/>
          <w:color w:val="000000"/>
          <w:sz w:val="21"/>
          <w:szCs w:val="21"/>
        </w:rPr>
        <w:t>中共中央马恩列著作编译局,《马克思恩格斯选集》，人民出版社，2012年版。</w:t>
      </w:r>
    </w:p>
    <w:p>
      <w:pPr>
        <w:spacing w:line="360" w:lineRule="auto"/>
        <w:ind w:firstLine="422" w:firstLineChars="200"/>
        <w:rPr>
          <w:b/>
          <w:bCs/>
          <w:sz w:val="21"/>
          <w:szCs w:val="21"/>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[4]</w:t>
      </w:r>
      <w:r>
        <w:rPr>
          <w:rFonts w:hint="eastAsia"/>
          <w:b/>
          <w:bCs/>
          <w:sz w:val="21"/>
          <w:szCs w:val="21"/>
        </w:rPr>
        <w:t>《习近平谈治国理政》（第二卷），外文出版社，</w:t>
      </w:r>
      <w:r>
        <w:rPr>
          <w:b/>
          <w:bCs/>
          <w:sz w:val="21"/>
          <w:szCs w:val="21"/>
        </w:rPr>
        <w:t>2017</w:t>
      </w:r>
      <w:r>
        <w:rPr>
          <w:rFonts w:hint="eastAsia"/>
          <w:b/>
          <w:bCs/>
          <w:sz w:val="21"/>
          <w:szCs w:val="21"/>
        </w:rPr>
        <w:t>年。</w:t>
      </w:r>
    </w:p>
    <w:p>
      <w:pPr>
        <w:spacing w:line="360" w:lineRule="auto"/>
        <w:ind w:firstLine="422" w:firstLineChars="200"/>
        <w:rPr>
          <w:b/>
          <w:bCs/>
          <w:sz w:val="21"/>
          <w:szCs w:val="21"/>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[5]</w:t>
      </w:r>
      <w:r>
        <w:rPr>
          <w:rFonts w:hint="eastAsia"/>
          <w:b/>
          <w:bCs/>
          <w:sz w:val="21"/>
          <w:szCs w:val="21"/>
        </w:rPr>
        <w:t>《习近平总书记系列重要讲话读本》，学习出版社，</w:t>
      </w:r>
      <w:r>
        <w:rPr>
          <w:b/>
          <w:bCs/>
          <w:sz w:val="21"/>
          <w:szCs w:val="21"/>
        </w:rPr>
        <w:t>2014</w:t>
      </w:r>
      <w:r>
        <w:rPr>
          <w:rFonts w:hint="eastAsia"/>
          <w:b/>
          <w:bCs/>
          <w:sz w:val="21"/>
          <w:szCs w:val="21"/>
        </w:rPr>
        <w:t>年。</w:t>
      </w:r>
    </w:p>
    <w:p>
      <w:pPr>
        <w:spacing w:line="360" w:lineRule="auto"/>
        <w:ind w:firstLine="422" w:firstLineChars="200"/>
        <w:rPr>
          <w:b/>
          <w:bCs/>
          <w:sz w:val="21"/>
          <w:szCs w:val="21"/>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[6]</w:t>
      </w:r>
      <w:r>
        <w:rPr>
          <w:rFonts w:hint="eastAsia"/>
          <w:b/>
          <w:bCs/>
          <w:sz w:val="21"/>
          <w:szCs w:val="21"/>
        </w:rPr>
        <w:t>《党的十九大报告辅导读本》，人民出版社，</w:t>
      </w:r>
      <w:r>
        <w:rPr>
          <w:b/>
          <w:bCs/>
          <w:sz w:val="21"/>
          <w:szCs w:val="21"/>
        </w:rPr>
        <w:t>2017</w:t>
      </w:r>
      <w:r>
        <w:rPr>
          <w:rFonts w:hint="eastAsia"/>
          <w:b/>
          <w:bCs/>
          <w:sz w:val="21"/>
          <w:szCs w:val="21"/>
        </w:rPr>
        <w:t>年。</w:t>
      </w:r>
    </w:p>
    <w:p>
      <w:pPr>
        <w:spacing w:line="360" w:lineRule="auto"/>
        <w:ind w:firstLine="422" w:firstLineChars="200"/>
        <w:rPr>
          <w:b/>
          <w:bCs/>
          <w:sz w:val="21"/>
          <w:szCs w:val="21"/>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[7]</w:t>
      </w:r>
      <w:r>
        <w:rPr>
          <w:rFonts w:hint="eastAsia" w:asciiTheme="majorEastAsia" w:hAnsiTheme="majorEastAsia" w:eastAsiaTheme="majorEastAsia" w:cstheme="majorEastAsia"/>
          <w:b/>
          <w:bCs/>
          <w:color w:val="000000"/>
          <w:sz w:val="21"/>
          <w:szCs w:val="21"/>
        </w:rPr>
        <w:t>《江泽民文选》（1-3卷），人民出版社，2006年。</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人民网</w:t>
      </w:r>
      <w:r>
        <w:rPr>
          <w:rFonts w:hint="eastAsia"/>
          <w:b/>
          <w:bCs/>
          <w:sz w:val="21"/>
          <w:szCs w:val="21"/>
          <w:u w:val="single"/>
        </w:rPr>
        <w:t xml:space="preserve"> </w:t>
      </w:r>
      <w:r>
        <w:rPr>
          <w:rStyle w:val="10"/>
          <w:rFonts w:hint="eastAsia"/>
          <w:b/>
          <w:bCs/>
          <w:color w:val="auto"/>
          <w:sz w:val="21"/>
          <w:szCs w:val="21"/>
        </w:rPr>
        <w:t>http://www.moe.gov.cn</w:t>
      </w:r>
      <w:r>
        <w:rPr>
          <w:rFonts w:hint="eastAsia" w:cs="Times New Roman" w:asciiTheme="minorEastAsia" w:hAnsiTheme="minorEastAsia" w:eastAsiaTheme="minorEastAsia"/>
          <w:b/>
          <w:bCs/>
          <w:color w:val="000000" w:themeColor="text1"/>
          <w:sz w:val="21"/>
          <w:szCs w:val="21"/>
          <w14:textFill>
            <w14:solidFill>
              <w14:schemeClr w14:val="tx1"/>
            </w14:solidFill>
          </w14:textFill>
        </w:rPr>
        <w:t>/</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新华网</w:t>
      </w:r>
      <w:r>
        <w:rPr>
          <w:rFonts w:hint="eastAsia"/>
          <w:b/>
          <w:bCs/>
          <w:sz w:val="21"/>
          <w:szCs w:val="21"/>
          <w:u w:val="single"/>
        </w:rPr>
        <w:t xml:space="preserve"> </w:t>
      </w:r>
      <w:r>
        <w:rPr>
          <w:rStyle w:val="10"/>
          <w:rFonts w:hint="eastAsia"/>
          <w:b/>
          <w:bCs/>
          <w:color w:val="auto"/>
          <w:sz w:val="21"/>
          <w:szCs w:val="21"/>
        </w:rPr>
        <w:t>http://www.xinhuanet.com</w:t>
      </w:r>
      <w:r>
        <w:rPr>
          <w:rFonts w:hint="eastAsia" w:cs="Times New Roman" w:asciiTheme="minorEastAsia" w:hAnsiTheme="minorEastAsia" w:eastAsiaTheme="minorEastAsia"/>
          <w:b/>
          <w:bCs/>
          <w:color w:val="000000" w:themeColor="text1"/>
          <w:sz w:val="21"/>
          <w:szCs w:val="21"/>
          <w14:textFill>
            <w14:solidFill>
              <w14:schemeClr w14:val="tx1"/>
            </w14:solidFill>
          </w14:textFill>
        </w:rPr>
        <w:t>/</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环球网</w:t>
      </w:r>
      <w:r>
        <w:rPr>
          <w:rFonts w:hint="eastAsia"/>
          <w:b/>
          <w:bCs/>
          <w:sz w:val="21"/>
          <w:szCs w:val="21"/>
          <w:u w:val="single"/>
        </w:rPr>
        <w:t xml:space="preserve"> </w:t>
      </w:r>
      <w:r>
        <w:rPr>
          <w:rFonts w:hint="eastAsia" w:cs="Times New Roman" w:asciiTheme="minorEastAsia" w:hAnsiTheme="minorEastAsia" w:eastAsiaTheme="minorEastAsia"/>
          <w:b/>
          <w:bCs/>
          <w:color w:val="000000" w:themeColor="text1"/>
          <w:sz w:val="21"/>
          <w:szCs w:val="21"/>
          <w14:textFill>
            <w14:solidFill>
              <w14:schemeClr w14:val="tx1"/>
            </w14:solidFill>
          </w14:textFill>
        </w:rPr>
        <w:t>https://www.huanqiu.com/</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求是网</w:t>
      </w:r>
      <w:r>
        <w:rPr>
          <w:rFonts w:hint="eastAsia"/>
          <w:b/>
          <w:bCs/>
          <w:sz w:val="21"/>
          <w:szCs w:val="21"/>
          <w:u w:val="single"/>
        </w:rPr>
        <w:t xml:space="preserve"> h</w:t>
      </w:r>
      <w:r>
        <w:rPr>
          <w:b/>
          <w:bCs/>
        </w:rPr>
        <w:fldChar w:fldCharType="begin"/>
      </w:r>
      <w:r>
        <w:rPr>
          <w:b/>
          <w:bCs/>
        </w:rPr>
        <w:instrText xml:space="preserve"> HYPERLINK "ttp:/www.qstheory.cn/" </w:instrText>
      </w:r>
      <w:r>
        <w:rPr>
          <w:b/>
          <w:bCs/>
        </w:rPr>
        <w:fldChar w:fldCharType="separate"/>
      </w:r>
      <w:r>
        <w:rPr>
          <w:rStyle w:val="10"/>
          <w:rFonts w:hint="eastAsia"/>
          <w:b/>
          <w:bCs/>
          <w:color w:val="auto"/>
          <w:sz w:val="21"/>
          <w:szCs w:val="21"/>
        </w:rPr>
        <w:t>ttp://www.qstheory.cn</w:t>
      </w:r>
      <w:r>
        <w:rPr>
          <w:rStyle w:val="10"/>
          <w:rFonts w:hint="eastAsia"/>
          <w:b/>
          <w:bCs/>
          <w:color w:val="auto"/>
          <w:sz w:val="21"/>
          <w:szCs w:val="21"/>
        </w:rPr>
        <w:fldChar w:fldCharType="end"/>
      </w:r>
      <w:r>
        <w:rPr>
          <w:rFonts w:hint="eastAsia" w:cs="Times New Roman" w:asciiTheme="minorEastAsia" w:hAnsiTheme="minorEastAsia" w:eastAsiaTheme="minorEastAsia"/>
          <w:b/>
          <w:bCs/>
          <w:color w:val="000000" w:themeColor="text1"/>
          <w:sz w:val="21"/>
          <w:szCs w:val="21"/>
          <w14:textFill>
            <w14:solidFill>
              <w14:schemeClr w14:val="tx1"/>
            </w14:solidFill>
          </w14:textFill>
        </w:rPr>
        <w:t>/</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b/>
          <w:bCs/>
          <w:sz w:val="21"/>
          <w:szCs w:val="21"/>
        </w:rPr>
        <w:t>中国青年网</w:t>
      </w:r>
      <w:r>
        <w:rPr>
          <w:rFonts w:hint="eastAsia"/>
          <w:b/>
          <w:bCs/>
          <w:sz w:val="21"/>
          <w:szCs w:val="21"/>
          <w:u w:val="single"/>
        </w:rPr>
        <w:t xml:space="preserve"> </w:t>
      </w:r>
      <w:r>
        <w:rPr>
          <w:b/>
          <w:bCs/>
        </w:rPr>
        <w:fldChar w:fldCharType="begin"/>
      </w:r>
      <w:r>
        <w:rPr>
          <w:b/>
          <w:bCs/>
        </w:rPr>
        <w:instrText xml:space="preserve"> HYPERLINK "http://www.youth.cn/" </w:instrText>
      </w:r>
      <w:r>
        <w:rPr>
          <w:b/>
          <w:bCs/>
        </w:rPr>
        <w:fldChar w:fldCharType="separate"/>
      </w:r>
      <w:r>
        <w:rPr>
          <w:rStyle w:val="10"/>
          <w:rFonts w:hint="eastAsia"/>
          <w:b/>
          <w:bCs/>
          <w:color w:val="auto"/>
          <w:sz w:val="21"/>
          <w:szCs w:val="21"/>
        </w:rPr>
        <w:t>http://www.youth.cn</w:t>
      </w:r>
      <w:r>
        <w:rPr>
          <w:rStyle w:val="10"/>
          <w:rFonts w:hint="eastAsia"/>
          <w:b/>
          <w:bCs/>
          <w:color w:val="auto"/>
          <w:sz w:val="21"/>
          <w:szCs w:val="21"/>
        </w:rPr>
        <w:fldChar w:fldCharType="end"/>
      </w:r>
      <w:r>
        <w:rPr>
          <w:rFonts w:hint="eastAsia" w:cs="Times New Roman" w:asciiTheme="minorEastAsia" w:hAnsiTheme="minorEastAsia" w:eastAsiaTheme="minorEastAsia"/>
          <w:b/>
          <w:bCs/>
          <w:color w:val="000000" w:themeColor="text1"/>
          <w:sz w:val="21"/>
          <w:szCs w:val="21"/>
          <w14:textFill>
            <w14:solidFill>
              <w14:schemeClr w14:val="tx1"/>
            </w14:solidFill>
          </w14:textFill>
        </w:rPr>
        <w:t>/</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大学</w:t>
      </w:r>
      <w:r>
        <w:rPr>
          <w:rFonts w:hint="eastAsia"/>
          <w:b/>
          <w:bCs/>
          <w:sz w:val="21"/>
          <w:szCs w:val="21"/>
          <w:u w:val="single"/>
        </w:rPr>
        <w:t xml:space="preserve"> </w:t>
      </w:r>
      <w:r>
        <w:rPr>
          <w:rFonts w:hint="eastAsia" w:cs="Times New Roman" w:asciiTheme="minorEastAsia" w:hAnsiTheme="minorEastAsia" w:eastAsiaTheme="minorEastAsia"/>
          <w:b/>
          <w:bCs/>
          <w:color w:val="000000" w:themeColor="text1"/>
          <w:sz w:val="21"/>
          <w:szCs w:val="21"/>
          <w14:textFill>
            <w14:solidFill>
              <w14:schemeClr w14:val="tx1"/>
            </w14:solidFill>
          </w14:textFill>
        </w:rPr>
        <w:t>MOOChttps://www.icourse163.org/</w:t>
      </w:r>
    </w:p>
    <w:p>
      <w:pPr>
        <w:numPr>
          <w:ilvl w:val="0"/>
          <w:numId w:val="2"/>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学习</w:t>
      </w:r>
      <w:r>
        <w:rPr>
          <w:rFonts w:cs="Times New Roman" w:asciiTheme="minorEastAsia" w:hAnsiTheme="minorEastAsia" w:eastAsiaTheme="minorEastAsia"/>
          <w:b/>
          <w:bCs/>
          <w:color w:val="000000" w:themeColor="text1"/>
          <w:sz w:val="21"/>
          <w:szCs w:val="21"/>
          <w14:textFill>
            <w14:solidFill>
              <w14:schemeClr w14:val="tx1"/>
            </w14:solidFill>
          </w14:textFill>
        </w:rPr>
        <w:t>强国</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numPr>
          <w:ilvl w:val="0"/>
          <w:numId w:val="3"/>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学习通</w:t>
      </w:r>
    </w:p>
    <w:p>
      <w:pPr>
        <w:numPr>
          <w:ilvl w:val="0"/>
          <w:numId w:val="3"/>
        </w:numPr>
        <w:spacing w:line="360" w:lineRule="auto"/>
        <w:ind w:firstLine="422" w:firstLineChars="200"/>
        <w:rPr>
          <w:rFonts w:cs="Times New Roman" w:asciiTheme="minorEastAsia" w:hAnsiTheme="minorEastAsia" w:eastAsiaTheme="minorEastAsia"/>
          <w:b/>
          <w:bCs/>
          <w:color w:val="000000" w:themeColor="text1"/>
          <w:sz w:val="21"/>
          <w:szCs w:val="21"/>
          <w14:textFill>
            <w14:solidFill>
              <w14:schemeClr w14:val="tx1"/>
            </w14:solidFill>
          </w14:textFill>
        </w:rPr>
      </w:pPr>
      <w:r>
        <w:rPr>
          <w:rFonts w:hint="eastAsia" w:cs="Times New Roman" w:asciiTheme="minorEastAsia" w:hAnsiTheme="minorEastAsia" w:eastAsiaTheme="minorEastAsia"/>
          <w:b/>
          <w:bCs/>
          <w:color w:val="000000" w:themeColor="text1"/>
          <w:sz w:val="21"/>
          <w:szCs w:val="21"/>
          <w14:textFill>
            <w14:solidFill>
              <w14:schemeClr w14:val="tx1"/>
            </w14:solidFill>
          </w14:textFill>
        </w:rPr>
        <w:t>企业微信</w:t>
      </w:r>
    </w:p>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98" w:firstLineChars="2750"/>
        <w:rPr>
          <w:b/>
          <w:bCs w:val="0"/>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执笔人： 杨卫东</w:t>
      </w:r>
    </w:p>
    <w:p>
      <w:pPr>
        <w:spacing w:line="360" w:lineRule="auto"/>
        <w:ind w:firstLine="5798" w:firstLineChars="2750"/>
        <w:rPr>
          <w:b/>
          <w:bCs w:val="0"/>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参与人:教研室老师</w:t>
      </w:r>
    </w:p>
    <w:p>
      <w:pPr>
        <w:spacing w:line="360" w:lineRule="auto"/>
        <w:ind w:firstLine="5798" w:firstLineChars="2750"/>
        <w:rPr>
          <w:b/>
          <w:bCs w:val="0"/>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系（教研室）主任：杨卫东</w:t>
      </w:r>
    </w:p>
    <w:p>
      <w:pPr>
        <w:spacing w:line="360" w:lineRule="auto"/>
        <w:ind w:firstLine="5798" w:firstLineChars="2750"/>
        <w:rPr>
          <w:b/>
          <w:bCs w:val="0"/>
        </w:rPr>
      </w:pPr>
      <w:r>
        <w:rPr>
          <w:rFonts w:hint="eastAsia"/>
          <w:b/>
          <w:bCs w:val="0"/>
          <w:color w:val="000000" w:themeColor="text1"/>
          <w:sz w:val="21"/>
          <w:szCs w:val="21"/>
          <w14:textFill>
            <w14:solidFill>
              <w14:schemeClr w14:val="tx1"/>
            </w14:solidFill>
          </w14:textFill>
        </w:rPr>
        <w:t>学院（部）审核人：许修杰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6B604"/>
    <w:multiLevelType w:val="singleLevel"/>
    <w:tmpl w:val="B056B604"/>
    <w:lvl w:ilvl="0" w:tentative="0">
      <w:start w:val="1"/>
      <w:numFmt w:val="decimal"/>
      <w:lvlText w:val="[%1]"/>
      <w:lvlJc w:val="left"/>
      <w:pPr>
        <w:tabs>
          <w:tab w:val="left" w:pos="312"/>
        </w:tabs>
      </w:pPr>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14C5848E"/>
    <w:multiLevelType w:val="singleLevel"/>
    <w:tmpl w:val="14C5848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DQ0M2MzYzI4NjkwOThiNWVkYmM3ZTY4NjRkMDAifQ=="/>
  </w:docVars>
  <w:rsids>
    <w:rsidRoot w:val="075D5BEF"/>
    <w:rsid w:val="001572BE"/>
    <w:rsid w:val="001F7C7F"/>
    <w:rsid w:val="002F6AD6"/>
    <w:rsid w:val="0040097B"/>
    <w:rsid w:val="00660EF2"/>
    <w:rsid w:val="00681A2E"/>
    <w:rsid w:val="006D204D"/>
    <w:rsid w:val="008C11F3"/>
    <w:rsid w:val="008D1111"/>
    <w:rsid w:val="0093613C"/>
    <w:rsid w:val="01606FDB"/>
    <w:rsid w:val="019E4ED3"/>
    <w:rsid w:val="02323BEA"/>
    <w:rsid w:val="032542BC"/>
    <w:rsid w:val="032D762F"/>
    <w:rsid w:val="04B14542"/>
    <w:rsid w:val="04B467EF"/>
    <w:rsid w:val="064D44B6"/>
    <w:rsid w:val="06530982"/>
    <w:rsid w:val="0680056B"/>
    <w:rsid w:val="073C056A"/>
    <w:rsid w:val="075D5BEF"/>
    <w:rsid w:val="07B22FBF"/>
    <w:rsid w:val="084F579F"/>
    <w:rsid w:val="09410A35"/>
    <w:rsid w:val="0A123E81"/>
    <w:rsid w:val="0AA07B41"/>
    <w:rsid w:val="0B0835EB"/>
    <w:rsid w:val="0BA16C05"/>
    <w:rsid w:val="0BAD275B"/>
    <w:rsid w:val="0CFE728F"/>
    <w:rsid w:val="0D5F2DBA"/>
    <w:rsid w:val="0D9A0A83"/>
    <w:rsid w:val="0F7C2CF7"/>
    <w:rsid w:val="0F7D68CF"/>
    <w:rsid w:val="0FC01956"/>
    <w:rsid w:val="10B80B21"/>
    <w:rsid w:val="12AE393B"/>
    <w:rsid w:val="134C478E"/>
    <w:rsid w:val="136C3F75"/>
    <w:rsid w:val="13815E63"/>
    <w:rsid w:val="14AC333C"/>
    <w:rsid w:val="14F17DC0"/>
    <w:rsid w:val="17981ECF"/>
    <w:rsid w:val="18925A03"/>
    <w:rsid w:val="194C17B2"/>
    <w:rsid w:val="19BC1912"/>
    <w:rsid w:val="1A965070"/>
    <w:rsid w:val="1AA70D51"/>
    <w:rsid w:val="1AAA7567"/>
    <w:rsid w:val="1B1431CA"/>
    <w:rsid w:val="1D942CE3"/>
    <w:rsid w:val="1D9945CC"/>
    <w:rsid w:val="1E6136F2"/>
    <w:rsid w:val="1EA45658"/>
    <w:rsid w:val="1EB70B9B"/>
    <w:rsid w:val="1ED67A8C"/>
    <w:rsid w:val="1F362114"/>
    <w:rsid w:val="20001123"/>
    <w:rsid w:val="200A2D30"/>
    <w:rsid w:val="22077954"/>
    <w:rsid w:val="22C81119"/>
    <w:rsid w:val="237D5737"/>
    <w:rsid w:val="23AA4A69"/>
    <w:rsid w:val="23B05A23"/>
    <w:rsid w:val="24962667"/>
    <w:rsid w:val="257A7C47"/>
    <w:rsid w:val="265F0FF4"/>
    <w:rsid w:val="26FA1776"/>
    <w:rsid w:val="285E72AD"/>
    <w:rsid w:val="28FA6586"/>
    <w:rsid w:val="290D4D59"/>
    <w:rsid w:val="29247407"/>
    <w:rsid w:val="2948127D"/>
    <w:rsid w:val="2A6B463B"/>
    <w:rsid w:val="2B304980"/>
    <w:rsid w:val="2B893442"/>
    <w:rsid w:val="2BA51A9A"/>
    <w:rsid w:val="2BCA217D"/>
    <w:rsid w:val="2C0E65F9"/>
    <w:rsid w:val="2C902994"/>
    <w:rsid w:val="2CF47537"/>
    <w:rsid w:val="2E35102B"/>
    <w:rsid w:val="2E5073D1"/>
    <w:rsid w:val="2EE070A9"/>
    <w:rsid w:val="30264C7E"/>
    <w:rsid w:val="31355A33"/>
    <w:rsid w:val="3257574C"/>
    <w:rsid w:val="32A503AF"/>
    <w:rsid w:val="33AA56E0"/>
    <w:rsid w:val="33F84A6B"/>
    <w:rsid w:val="35543F9D"/>
    <w:rsid w:val="35636F1B"/>
    <w:rsid w:val="357C5725"/>
    <w:rsid w:val="36B92852"/>
    <w:rsid w:val="371061EB"/>
    <w:rsid w:val="37792261"/>
    <w:rsid w:val="38D671F7"/>
    <w:rsid w:val="395D35CC"/>
    <w:rsid w:val="39CD36E7"/>
    <w:rsid w:val="3A3773B7"/>
    <w:rsid w:val="3BBC439E"/>
    <w:rsid w:val="3BE7142E"/>
    <w:rsid w:val="3C692E3D"/>
    <w:rsid w:val="3DA56E7B"/>
    <w:rsid w:val="3DBD6105"/>
    <w:rsid w:val="3E8821C1"/>
    <w:rsid w:val="3EE9727F"/>
    <w:rsid w:val="40336D1D"/>
    <w:rsid w:val="4171417E"/>
    <w:rsid w:val="41BE0DA2"/>
    <w:rsid w:val="424C1680"/>
    <w:rsid w:val="431D0ECB"/>
    <w:rsid w:val="44C14A11"/>
    <w:rsid w:val="454E7B0D"/>
    <w:rsid w:val="45AC6BA4"/>
    <w:rsid w:val="463320F3"/>
    <w:rsid w:val="47F72214"/>
    <w:rsid w:val="484A4A39"/>
    <w:rsid w:val="4998607B"/>
    <w:rsid w:val="4A971447"/>
    <w:rsid w:val="4AF56EDE"/>
    <w:rsid w:val="4B9B0C46"/>
    <w:rsid w:val="4C167A68"/>
    <w:rsid w:val="4CE126CD"/>
    <w:rsid w:val="4CED4824"/>
    <w:rsid w:val="4D174235"/>
    <w:rsid w:val="4DA64F30"/>
    <w:rsid w:val="4EA7097C"/>
    <w:rsid w:val="522E797C"/>
    <w:rsid w:val="52321306"/>
    <w:rsid w:val="52680B7D"/>
    <w:rsid w:val="52943684"/>
    <w:rsid w:val="53FD4B27"/>
    <w:rsid w:val="54224ABC"/>
    <w:rsid w:val="545A0829"/>
    <w:rsid w:val="5729778D"/>
    <w:rsid w:val="578D1785"/>
    <w:rsid w:val="58981E36"/>
    <w:rsid w:val="593C3B34"/>
    <w:rsid w:val="59422204"/>
    <w:rsid w:val="5AA004E9"/>
    <w:rsid w:val="5C5A4253"/>
    <w:rsid w:val="5D1C06B0"/>
    <w:rsid w:val="5DF47840"/>
    <w:rsid w:val="5E9C0A87"/>
    <w:rsid w:val="5FE64BF0"/>
    <w:rsid w:val="5FF30297"/>
    <w:rsid w:val="60720B77"/>
    <w:rsid w:val="61A067CD"/>
    <w:rsid w:val="62403DC9"/>
    <w:rsid w:val="63780A89"/>
    <w:rsid w:val="63902557"/>
    <w:rsid w:val="65660CAD"/>
    <w:rsid w:val="65854AAF"/>
    <w:rsid w:val="66FA3926"/>
    <w:rsid w:val="675F241E"/>
    <w:rsid w:val="67F51B2A"/>
    <w:rsid w:val="689478DF"/>
    <w:rsid w:val="689C384C"/>
    <w:rsid w:val="68AC52A4"/>
    <w:rsid w:val="68D84E0C"/>
    <w:rsid w:val="68E924C7"/>
    <w:rsid w:val="69024E7D"/>
    <w:rsid w:val="69521FDD"/>
    <w:rsid w:val="6AA638F9"/>
    <w:rsid w:val="6BF6596D"/>
    <w:rsid w:val="6C44786E"/>
    <w:rsid w:val="6C880260"/>
    <w:rsid w:val="6FBD4A2C"/>
    <w:rsid w:val="7009508A"/>
    <w:rsid w:val="700A07D7"/>
    <w:rsid w:val="7015387B"/>
    <w:rsid w:val="71D40B31"/>
    <w:rsid w:val="723E52CD"/>
    <w:rsid w:val="72A9667D"/>
    <w:rsid w:val="733777E5"/>
    <w:rsid w:val="73505954"/>
    <w:rsid w:val="73E52493"/>
    <w:rsid w:val="74116287"/>
    <w:rsid w:val="74583FEE"/>
    <w:rsid w:val="747B24F0"/>
    <w:rsid w:val="749120E1"/>
    <w:rsid w:val="75EA0624"/>
    <w:rsid w:val="75F0011F"/>
    <w:rsid w:val="76A5235B"/>
    <w:rsid w:val="780D200D"/>
    <w:rsid w:val="78810124"/>
    <w:rsid w:val="78A000BA"/>
    <w:rsid w:val="79133EC0"/>
    <w:rsid w:val="7A934201"/>
    <w:rsid w:val="7BB97387"/>
    <w:rsid w:val="7C070AEE"/>
    <w:rsid w:val="7C555148"/>
    <w:rsid w:val="7C6E6199"/>
    <w:rsid w:val="7D6815C0"/>
    <w:rsid w:val="7EBD2442"/>
    <w:rsid w:val="7F0C3344"/>
    <w:rsid w:val="7F2C1BDD"/>
    <w:rsid w:val="7F995383"/>
    <w:rsid w:val="7FF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footer"/>
    <w:basedOn w:val="1"/>
    <w:link w:val="14"/>
    <w:autoRedefine/>
    <w:qFormat/>
    <w:uiPriority w:val="0"/>
    <w:pPr>
      <w:tabs>
        <w:tab w:val="center" w:pos="4153"/>
        <w:tab w:val="right" w:pos="8306"/>
      </w:tabs>
      <w:snapToGrid w:val="0"/>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pPr>
    <w:rPr>
      <w:rFonts w:cs="Times New Roman"/>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333333"/>
      <w:u w:val="none"/>
    </w:rPr>
  </w:style>
  <w:style w:type="character" w:styleId="10">
    <w:name w:val="Hyperlink"/>
    <w:basedOn w:val="8"/>
    <w:autoRedefine/>
    <w:qFormat/>
    <w:uiPriority w:val="0"/>
    <w:rPr>
      <w:color w:val="333333"/>
      <w:u w:val="none"/>
    </w:rPr>
  </w:style>
  <w:style w:type="paragraph" w:styleId="11">
    <w:name w:val="List Paragraph"/>
    <w:basedOn w:val="1"/>
    <w:autoRedefine/>
    <w:unhideWhenUsed/>
    <w:qFormat/>
    <w:uiPriority w:val="99"/>
    <w:pPr>
      <w:ind w:firstLine="420" w:firstLineChars="200"/>
    </w:pPr>
  </w:style>
  <w:style w:type="character" w:customStyle="1" w:styleId="12">
    <w:name w:val="apple-style-span"/>
    <w:autoRedefine/>
    <w:qFormat/>
    <w:uiPriority w:val="99"/>
  </w:style>
  <w:style w:type="character" w:customStyle="1" w:styleId="13">
    <w:name w:val="页眉 字符"/>
    <w:basedOn w:val="8"/>
    <w:link w:val="4"/>
    <w:autoRedefine/>
    <w:qFormat/>
    <w:uiPriority w:val="0"/>
    <w:rPr>
      <w:rFonts w:ascii="宋体" w:hAnsi="宋体" w:cs="宋体"/>
      <w:sz w:val="18"/>
      <w:szCs w:val="18"/>
    </w:rPr>
  </w:style>
  <w:style w:type="character" w:customStyle="1" w:styleId="14">
    <w:name w:val="页脚 字符"/>
    <w:basedOn w:val="8"/>
    <w:link w:val="3"/>
    <w:autoRedefine/>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4544</Words>
  <Characters>4914</Characters>
  <Lines>47</Lines>
  <Paragraphs>13</Paragraphs>
  <TotalTime>9</TotalTime>
  <ScaleCrop>false</ScaleCrop>
  <LinksUpToDate>false</LinksUpToDate>
  <CharactersWithSpaces>4991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杨卫东</cp:lastModifiedBy>
  <cp:lastPrinted>2022-03-18T08:55:00Z</cp:lastPrinted>
  <dcterms:modified xsi:type="dcterms:W3CDTF">2024-02-28T16:55:50Z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3A548C6C75514CE290939CB8FA2E2BFC</vt:lpwstr>
  </property>
</Properties>
</file>