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94" w:rsidRPr="00B23E94" w:rsidRDefault="00B23E94" w:rsidP="00B23E94">
      <w:pPr>
        <w:widowControl/>
        <w:spacing w:before="100" w:beforeAutospacing="1" w:after="100" w:afterAutospacing="1"/>
        <w:jc w:val="left"/>
        <w:outlineLvl w:val="0"/>
        <w:rPr>
          <w:rFonts w:ascii="宋体" w:eastAsia="宋体" w:hAnsi="宋体" w:cs="宋体"/>
          <w:b/>
          <w:bCs/>
          <w:kern w:val="36"/>
          <w:sz w:val="48"/>
          <w:szCs w:val="48"/>
        </w:rPr>
      </w:pPr>
      <w:r w:rsidRPr="00B23E94">
        <w:rPr>
          <w:rFonts w:ascii="宋体" w:eastAsia="宋体" w:hAnsi="宋体" w:cs="宋体"/>
          <w:b/>
          <w:bCs/>
          <w:kern w:val="36"/>
          <w:sz w:val="48"/>
          <w:szCs w:val="48"/>
        </w:rPr>
        <w:t>构建符合中国实际、具有世界水平的教育评价体系</w:t>
      </w:r>
    </w:p>
    <w:p w:rsidR="00B23E94" w:rsidRPr="00B23E94" w:rsidRDefault="00B23E94" w:rsidP="00B23E94">
      <w:pPr>
        <w:widowControl/>
        <w:spacing w:before="100" w:beforeAutospacing="1" w:after="100" w:afterAutospacing="1"/>
        <w:jc w:val="left"/>
        <w:outlineLvl w:val="1"/>
        <w:rPr>
          <w:rFonts w:ascii="宋体" w:eastAsia="宋体" w:hAnsi="宋体" w:cs="宋体"/>
          <w:b/>
          <w:bCs/>
          <w:kern w:val="0"/>
          <w:sz w:val="36"/>
          <w:szCs w:val="36"/>
        </w:rPr>
      </w:pPr>
      <w:r w:rsidRPr="00B23E94">
        <w:rPr>
          <w:rFonts w:ascii="宋体" w:eastAsia="宋体" w:hAnsi="宋体" w:cs="宋体"/>
          <w:b/>
          <w:bCs/>
          <w:kern w:val="0"/>
          <w:sz w:val="36"/>
          <w:szCs w:val="36"/>
        </w:rPr>
        <w:t>——教育部负责人就《深化新时代教育评价改革总体方案》答记者问</w:t>
      </w:r>
    </w:p>
    <w:p w:rsidR="00B23E94" w:rsidRPr="00B23E94" w:rsidRDefault="00B23E94" w:rsidP="00B23E94">
      <w:pPr>
        <w:widowControl/>
        <w:jc w:val="left"/>
        <w:rPr>
          <w:rFonts w:ascii="宋体" w:eastAsia="宋体" w:hAnsi="宋体" w:cs="宋体"/>
          <w:kern w:val="0"/>
          <w:sz w:val="24"/>
          <w:szCs w:val="24"/>
        </w:rPr>
      </w:pPr>
      <w:r w:rsidRPr="00B23E94">
        <w:rPr>
          <w:rFonts w:ascii="宋体" w:eastAsia="宋体" w:hAnsi="宋体" w:cs="宋体"/>
          <w:kern w:val="0"/>
          <w:sz w:val="24"/>
          <w:szCs w:val="24"/>
        </w:rPr>
        <w:t>2020-10-13　来源：教育部</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近日，中共中央、国务院印发了《深化新时代教育评价改革总体方案》（以下简称《总体方案》）。这是指导深化新时代教育评价改革的纲领性文件。教育部负责人就此接受了记者专访。</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1.《总体方案》出台的背景、过程和意义是什么？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教育评价事关教育发展方向。习近平总书记高度重视，就深化教育评价改革作出一系列重要指示批示，特别是在2018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2020年9月22日，习近平总书记在教育文化卫生体育领域专家代表座谈会上强调，要抓好深化新时代教育评价改革总体方案出台和落实落地，构建符合中国实际、具有世界水平的评价体系。习近平总书记的重要指示批示为深化新时代教育评价改革指明了前进方向、提供了根本遵循。</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为深入贯彻落实习近平总书记关于教育的重要论述和全国教育大会精神，教育部把深化教育评价改革作为重点攻坚任务，作为“龙头之战”“最硬的一仗”，成立专门工作组，切实加强对这项工作的组织研究和统筹协调。一是深入学习中央精神。以习近平新时代中国特色社会主义思想为指导，全面贯彻党的十九大和十九届二中、三中、四中全会精神，深入学习领会习近平总书记关于教育的重要论述和全国教育大会精神，始终把握教育评价改革的正确方向。二是开展全面系统调研。深入开展文献研究，分类开展专题研究，深度访谈专家学者，扎实开展实地调研，广泛听取各级教育行政管理人员、各级各类学校负责人、师生代表、有关专家和用人单位意见建议。三是广泛征求各方意见。文稿形成后，通过书面和座谈会等多种方式，征求有关部委、地方教育部门、各级各类学校代表和部分人大代表、政协委员、民主党派成员、国家教育咨询委员意见建议。四是认真研究论证完善。文件起草过程中，同步就教育评价改革的重要政策点开展论证，对各方意见建议逐一研究分析，不断修改完善文本，形成《总体方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lastRenderedPageBreak/>
        <w:t xml:space="preserve">　　2020年6月30日，习近平总书记主持中央全面深化改革委员会第十四次会议审议通过了《总体方案》，近日由中共中央、国务院印发。这是新中国第一个关于教育评价系统性改革的文件。《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2.《总体方案》的基本定位和考虑是什么？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《总体方案》的基本定位和考虑是：坚持以立德树人为主线，以破“五唯”为导向，以五类主体为抓手，着力做到政策系统集成、举措破立结合、改革协同推进。</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3.深化新时代教育评价改革的目标和重点任务是什么？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总体方案》充分考虑教育评价改革的艰巨性、长期性，着眼于与中国教育现代化总体进程相适应，分两个阶段提出深化新时代教育评价改革的目标。第一阶段：经过5至10年努力，各级党委和政府科学履行职责水平明显提高，各级各类学校立德树人落实机制更加完善，引导教师潜心育人的评价制度更加健全，促进学生全面发展的评价办法更加多元，社会选人用人方式更加科学。第二阶段：到2035年，基本形成富有时代特征、彰显中国特色、体现世界水平的教育评价体系。</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lastRenderedPageBreak/>
        <w:t xml:space="preserve">　　《总体方案》围绕党委和政府、学校、教师、学生、社会五类主体，坚持破立结合，重点设计了五个方面22项改革任务。一是改革党委和政府教育工作评价。“破”的是短视行为和功利化倾向，“立”的是科学履行职责的体制机制，相应提出完善党对教育工作全面领导的体制机制、完善政府履行教育职责评价、坚决纠正片面追求升学率倾向3项任务。二是改革学校评价。“破”的是重分数轻素质等片面办学行为，“立”的是立德树人落实机制，相应提出坚持把立德树人成效作为根本标准、完善幼儿园评价、改进中小学校评价、健全职业学校评价、改进高等学校评价5项任务。三是改革教师评价。“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四是改革学生评价。“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破”的是文凭学历至上等不合理用人观，“立”的是以品德和能力为导向的人才使用机制，相应提出树立正确用人导向、促进人岗相适2项任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4.如何通过评价改革，推进党委和政府科学履职尽责、办好新时代教育？</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w:t>
      </w:r>
      <w:r w:rsidRPr="00B23E94">
        <w:rPr>
          <w:rFonts w:ascii="宋体" w:eastAsia="宋体" w:hAnsi="宋体" w:cs="宋体"/>
          <w:kern w:val="0"/>
          <w:sz w:val="24"/>
          <w:szCs w:val="24"/>
        </w:rPr>
        <w:lastRenderedPageBreak/>
        <w:t>教师和学生，严禁公布、宣传、炒作中高考“状元”和升学率。对教育生态问题突出、造成严重社会影响的，依规依法问责追责。</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总体方案》在改革用人评价部分，对党政机关、事业单位、国有企业提出了相关改革要求。同时，《总体方案》还从抓好组织实施的角度，强调各级党委和政府要加强组织领导，把深化教育评价改革列入重要议事日程，结合实际明确落实举措。</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5.如何改进评价标准和内容，引导各级各类学校认真落实立德树人根本任务？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具体到各级各类学校来说，一是完善幼儿园评价，提出重点评价幼儿园科学保教、规范办园、安全卫生、队伍建设、克服小学化倾向等情况。二是改进中小学校评价，提出义务教育学校重点评价促进学生全面发展、保障学生平等权益、引领教师专业发展、提升教育教学水平、营造和谐育人环境、建设现代学校制度以及学业负担、社会满意度等情况；普通高中主要评价学生全面发展的培养情况，突出实施学生综合素质评价、开展学生发展指导、优化教学资源配置、有序推进选课走班、规范招生办学行为等内容。三是健全职业学校评价，提出重点评价职业学校德技并修、产教融合、校企合作、育训结合、学生获取职业资格或职业技能等级证书、毕业生就业质量、“双师型”教师队伍建设等情况。四是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6.如何通过改革教师评价，引导教师更好履行教书育人职责？</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答：教师是立教之本、兴教之源，教书育人是教师的第一职责。为更好地引导广大教师履行职责，《总体方案》设计了一系列改革任务。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一，坚持把师德师风作为第一标准。提出：一是坚决克服重科研轻教学、重教书轻育人等现象，把师德表现作为教师资格定期注册、业绩考核、职称评聘、评优奖励首要要求，强化教师思想政治素质考察，推动师德师风建设常态化、长效化。二是健全教师荣誉制度，发挥典型示范引领作用。三是全面落实新时代幼儿园、中小学、高校教师职业行为准则，建立师德失范行为通报警示制度。四是对出现严重师德师风问题的教师，探索实施教育全行业禁入制度。</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lastRenderedPageBreak/>
        <w:t xml:space="preserve">　　第二，突出教育教学实绩。提出：一是强调把认真履行教育教学职责作为评价教师的基本要求，引导教师上好每一节课、关爱每一个学生。二是在幼儿园教师评价方面，强调突出保教实践，把以游戏为基本活动促进儿童主动学习和全面发展的能力作为关键指标。三是在中小学教师评价方面，提出探索建立中小学教师教学述评制度，任课教师每学期须对每个学生进行学业述评，述评情况纳入教师考核内容；完善中小学教师绩效考核办法，绩效工资分配向班主任倾斜，向教学一线和教育教学效果突出的教师倾斜。四是在职业学校教师评价方面，提出健全“双师型”教师认定、聘用、考核等评价标准，突出实践技能水平和专业教学能力。五是在高校教师评价方面，提出不得将国（境）外学习经历作为教师聘用和职称评聘的限制性条件；落实教授上课制度，对未达到要求的给予年度或聘期考核不合格处理。六是在教师工作量核定方面，提出把参与教研活动，编写教材、案例，指导学生毕业设计、就业、创新创业、社会实践、社团活动、竞赛展演等情况计入工作量。七是在平台建设和激励机制方面，提出支持建设高质量教学研究类学术期刊，鼓励高校学报向教学研究倾斜；完善教材质量监控和评价机制，实施教材建设国家奖励制度；完善国家教学成果奖评选制度等措施。</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三，强化一线学生工作。提出：一是各级各类学校要明确领导干部和教师参与学生工作的具体要求。二是落实中小学教师家访制度，将家校联系情况纳入教师考核。三是高校领导班子成员年度述职要把上思政课、联系学生情况作为重要内容。四是完善学校党政管理干部选拔任用机制，原则上应有思政课教师、辅导员或班主任等学生工作经历。五是高校青年教师晋升高一级职称，至少须有一年担任辅导员、班主任等学生工作经历。</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7.如何改进高校教师科研评价，克服“唯论文”等问题？</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高校教师是科研队伍的重要组成部分，教师科研评价对于激发教师创造力、提升学术和社会贡献水平具有重要意义。当前，“唯论文”“重数量、轻质量”等倾向在高校科研评价工作中还比较突出，不利于提高高校教师科研水平。为引导树立科研评价的质量和贡献导向，加快破除“唯论文”等突出问题，《总体方案》在改进高校教师科研评价和高等学校评价中分别进行了政策设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第一，突出质量导向。教师科研重点评价学术贡献、社会贡献以及支撑人才培养情况，不得将论文数、项目数、课题经费等科研量化指标与绩效工资分配、奖励挂钩。</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第三，改进高校学科评估。强化人才培养中心地位，淡化论文收录数、引用率、奖项数等数量指标，突出学科特色、质量和贡献。</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8.如何克服“唯帽子”倾向，推进人才称号回归学术性、荣誉性？</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lastRenderedPageBreak/>
        <w:t xml:space="preserve">　　答：为克服人才评价中的“唯帽子”问题，树立以品德、能力、业绩为导向的人才评价标准，促进人才称号回归学术性、荣誉性本质，《总体方案》提出了5条具体举措。一是切实精简人才“帽子”，优化整合涉教育领域各类人才计划。二是改进学科评估，纠正片面以学术头衔评价学术水平的做法，教师成果严格按署名单位认定、不随人走。三是不得把人才称号作为承担科研项目、职称评聘、评优评奖、学位点申报的限制性条件，有关申报书不得设置填写人才称号栏目。四是依据实际贡献合理确定人才薪酬，不将人才称号与物质利益简单挂钩。五是鼓励中西部、东北地区高校“长江学者”等人才称号入选者与学校签订长期服务合同，为实施国家和区域发展战略贡献力量。</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9.如何改变以分数给学生贴标签的做法，促进学生德智体美劳全面发展？</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学生是接受教育的主体，学生评价是教育评价的基础环节。正确的评价“指挥棒”，对促进学生身心健康、全面发展具有十分重要的意义。为扭转当前学生评价中存在的以分数给学生贴标签等错误倾向，《总体方案》着眼促进德智体美劳全面发展，主要设计了7项改革任务。</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一，树立科学成才观念。在理念导向上，提出“两个坚持”：坚持以德为先、能力为重、全面发展，坚持面向人人、因材施教、知行合一。在实施路径上，提出创新德智体美劳过程性评价办法，完善综合素质评价体系，切实引导学生坚定理想信念、厚植爱国主义情怀、加强品德修养、增长知识见识、培养奋斗精神、增强综合素质。</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二，完善德育评价。在目标引领上，提出根据学生不同阶段身心特点，科学设计各级各类教育德育目标要求，引导学生养成良好思想道德、心理素质和行为习惯，传承红色基因，增强“四个自信”，立志听党话、跟党走，立志扎根人民、奉献国家。在评价方式上，提出通过信息化等手段，探索学生、家长、教师以及社区等参与评价的有效方式，客观记录学生品行日常表现和突出表现，特别是践行社会主义核心价值观情况，将其作为学生综合素质评价的重要内容。</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三，强化体育评价。在总体要求上，提出建立日常参与、体质监测和专项运动技能测试相结合的考查机制，将达到国家学生体质健康标准要求作为教育教学考核的重要内容。同时，分学段提出具体要求，中小学要客观记录学生日常体育参与情况和体质健康监测结果并定期向家长反馈；改进中考体育测试内容、方式和计分办法；探索在高等教育所有阶段开设体育课程。</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四，改进美育评价。对中小学，提出把中小学生学习音乐、美术、书法等艺术类课程以及参与学校组织的艺术实践活动情况纳入学业要求；探索将艺术类科目纳入中考改革试点。对高校，提出推动高校将公共艺术课程与艺术实践纳入人才培养方案，实行学分制管理。</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五，加强劳动教育评价。提出3条举措：一是实施大中小学劳动教育指导纲要，明确不同学段、不同年级劳动教育的目标要求，引导学生崇尚劳动、尊重劳动。二是探索建立劳动清单制度，明确学生参加劳动的具体内容和要求，让学</w:t>
      </w:r>
      <w:r w:rsidRPr="00B23E94">
        <w:rPr>
          <w:rFonts w:ascii="宋体" w:eastAsia="宋体" w:hAnsi="宋体" w:cs="宋体"/>
          <w:kern w:val="0"/>
          <w:sz w:val="24"/>
          <w:szCs w:val="24"/>
        </w:rPr>
        <w:lastRenderedPageBreak/>
        <w:t>生在实践中养成劳动习惯，学会劳动、学会勤俭。三是加强过程性评价，将参与劳动教育课程学习和实践情况纳入学生综合素质档案。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六，严格学业标准。在学业要求方面，提出完善各级各类学校学生学业要求，严把出口关。在学业考评方面，提出完善过程性考核与结果性考核有机结合的学业考评制度，加强课堂参与和课堂纪律考查。在学位论文方面，提出探索学士学位论文（毕业设计）抽检试点工作，完善博士、硕士学位论文抽检工作，严肃处理各类学术不端行为。在实习（实训）方面，提出完善实习（实训）考核办法，确保学生足额、真实参加实习（实训）。</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七，深化考试招生制度改革。在中高考方面，提出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提出深化研究生考试招生改革，加强科研创新能力和实践能力考查。在招生秩序方面，提出各级各类学校不得通过设置奖金等方式违规争抢生源。在促进终身学习方面，提出探索建立学分银行制度，推动多种形式学习成果的认定、积累和转换，实现不同类型教育、学历与非学历教育、校内与校外教育之间互通衔接，畅通终身学习和人才成长渠道。</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10.如何引导社会树立正确用人导向，破除“唯文凭”弊端？</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社会选人用人对于引导学生多样化成长成才具有重要牵引作用。有些用人单位在招聘时过分注重高学历高文凭，有的甚至非名校、海归不要，这是一种现代版的“出身论”，不利于实现让每个人都有人生出彩的机会。为破除“唯文凭”的弊端，树立正确用人导向，正向牵引教育事业健康发展，《总体方案》提出5条具体改革举措。一是提出党政机关、事业单位、国有企业要带头扭转“唯名校”、“唯学历”的用人导向，建立以品德和能力为导向、以岗位需求为目标的人才使用机制，改变人才“高消费”状况，形成不拘一格降人才的良好局面。二是提出各级公务员招录、事业单位和国有企业招聘要按照岗位需求合理制定招考条件、确定学历层次，在招聘公告和实际操作中不得将毕业院校、国（境）外学习经历、学习方式作为限制性条件。三是提出规范高校教师聘用和职称评聘条件设置，不得将国（境）外学习经历作为限制性条件。四是提出职业学校毕业生在落户、就业、参加机关企事业单位招聘、职称评聘、职务职级晋升等方面，与普通学校毕业生同等对待。五是提出用人单位要科学合理确定岗位职责，坚持以岗定薪、按劳取酬、优劳优酬，建立重实绩、重贡献的激励机制。</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w:t>
      </w:r>
      <w:r w:rsidRPr="00B23E94">
        <w:rPr>
          <w:rFonts w:ascii="宋体" w:eastAsia="宋体" w:hAnsi="宋体" w:cs="宋体"/>
          <w:b/>
          <w:bCs/>
          <w:kern w:val="0"/>
          <w:sz w:val="24"/>
          <w:szCs w:val="24"/>
        </w:rPr>
        <w:t>11.对下一步贯彻落实《总体方案》有何考虑？</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答：深化教育评价改革是一项复杂的系统工程，需要方方面面通力配合、协同推进。为确保改革取得实效，《总体方案》对组织实施、贯彻落实工作提出了明确要求。</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lastRenderedPageBreak/>
        <w:t xml:space="preserve">　　第一，要落实改革责任。重点提出了6条举措：一是各级党委和政府要加强组织领导，把深化教育评价改革列入重要议事日程，根据《总体方案》要求，结合实际明确落实举措。二是各级党委教育工作领导小组要加强统筹协调、宣传引导和督促落实。三是中央和国家机关有关部门要结合职责，及时制定配套制度。四是各级各类学校要狠抓落实，切实破除“五唯”顽瘴痼疾。五是国家和各省（自治区、直辖市）选择有条件的地方、学校和单位进行试点，发挥示范带动作用。六是教育督导要将推进教育评价改革情况作为重要内容，对违反相关规定的予以督促纠正，依规依法对相关责任人员严肃处理。</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二，要加强专业化建设。重点提出了8条举措：一是构建政府、学校、社会等多元参与的评价体系，建立健全教育督导部门统一负责的教育评估监测机制，发挥专业机构和社会组织作用。二是严格控制教育评价活动数量和频次，减少多头评价、重复评价，切实减轻基层和学校负担。三是各地要创新基础教育教研工作指导方式，严格控制以考试方式抽检评测学校和学生。四是创新评价工具，利用人工智能、大数据等现代信息技术，探索开展学生各年级学习情况全过程纵向评价、德智体美劳全要素横向评价。五是完善评价结果运用，综合发挥导向、鉴定、诊断、调控和改进作用。六是加强教师教育评价能力建设，支持有条件的高校设立教育评价、教育测量等相关学科专业，培养教育评价专门人才。七是加强国家教育考试工作队伍建设，完善教师参与命题和考务工作的激励机制。八是积极开展教育评价国际合作，参与联合国2030年可持续发展议程教育目标实施监测评估，彰显中国理念，贡献中国方案。</w:t>
      </w:r>
    </w:p>
    <w:p w:rsidR="00B23E94" w:rsidRPr="00B23E94" w:rsidRDefault="00B23E94" w:rsidP="00B23E94">
      <w:pPr>
        <w:widowControl/>
        <w:spacing w:before="100" w:beforeAutospacing="1" w:after="100" w:afterAutospacing="1"/>
        <w:jc w:val="left"/>
        <w:rPr>
          <w:rFonts w:ascii="宋体" w:eastAsia="宋体" w:hAnsi="宋体" w:cs="宋体"/>
          <w:kern w:val="0"/>
          <w:sz w:val="24"/>
          <w:szCs w:val="24"/>
        </w:rPr>
      </w:pPr>
      <w:r w:rsidRPr="00B23E94">
        <w:rPr>
          <w:rFonts w:ascii="宋体" w:eastAsia="宋体" w:hAnsi="宋体" w:cs="宋体"/>
          <w:kern w:val="0"/>
          <w:sz w:val="24"/>
          <w:szCs w:val="24"/>
        </w:rPr>
        <w:t xml:space="preserve">　　第三，要营造良好氛围。主要提出了4个方面的要求：一是党政机关、事业单位、国有企业要履职尽责，带动全社会形成科学的选人用人理念。二是新闻媒体要加大对科学教育理念和改革政策的宣传解读力度。三是广大家长要树立正确的教育观和成才观。四是各地要在深化改革过程中及时总结经验，扩大改革受益面。</w:t>
      </w:r>
    </w:p>
    <w:p w:rsidR="0046361E" w:rsidRDefault="0046361E"/>
    <w:sectPr w:rsidR="004636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61E" w:rsidRDefault="0046361E" w:rsidP="00B23E94">
      <w:r>
        <w:separator/>
      </w:r>
    </w:p>
  </w:endnote>
  <w:endnote w:type="continuationSeparator" w:id="1">
    <w:p w:rsidR="0046361E" w:rsidRDefault="0046361E" w:rsidP="00B23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61E" w:rsidRDefault="0046361E" w:rsidP="00B23E94">
      <w:r>
        <w:separator/>
      </w:r>
    </w:p>
  </w:footnote>
  <w:footnote w:type="continuationSeparator" w:id="1">
    <w:p w:rsidR="0046361E" w:rsidRDefault="0046361E" w:rsidP="00B23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E94"/>
    <w:rsid w:val="0046361E"/>
    <w:rsid w:val="00B2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3E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23E9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E94"/>
    <w:rPr>
      <w:sz w:val="18"/>
      <w:szCs w:val="18"/>
    </w:rPr>
  </w:style>
  <w:style w:type="paragraph" w:styleId="a4">
    <w:name w:val="footer"/>
    <w:basedOn w:val="a"/>
    <w:link w:val="Char0"/>
    <w:uiPriority w:val="99"/>
    <w:semiHidden/>
    <w:unhideWhenUsed/>
    <w:rsid w:val="00B23E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3E94"/>
    <w:rPr>
      <w:sz w:val="18"/>
      <w:szCs w:val="18"/>
    </w:rPr>
  </w:style>
  <w:style w:type="character" w:customStyle="1" w:styleId="1Char">
    <w:name w:val="标题 1 Char"/>
    <w:basedOn w:val="a0"/>
    <w:link w:val="1"/>
    <w:uiPriority w:val="9"/>
    <w:rsid w:val="00B23E94"/>
    <w:rPr>
      <w:rFonts w:ascii="宋体" w:eastAsia="宋体" w:hAnsi="宋体" w:cs="宋体"/>
      <w:b/>
      <w:bCs/>
      <w:kern w:val="36"/>
      <w:sz w:val="48"/>
      <w:szCs w:val="48"/>
    </w:rPr>
  </w:style>
  <w:style w:type="character" w:customStyle="1" w:styleId="2Char">
    <w:name w:val="标题 2 Char"/>
    <w:basedOn w:val="a0"/>
    <w:link w:val="2"/>
    <w:uiPriority w:val="9"/>
    <w:rsid w:val="00B23E94"/>
    <w:rPr>
      <w:rFonts w:ascii="宋体" w:eastAsia="宋体" w:hAnsi="宋体" w:cs="宋体"/>
      <w:b/>
      <w:bCs/>
      <w:kern w:val="0"/>
      <w:sz w:val="36"/>
      <w:szCs w:val="36"/>
    </w:rPr>
  </w:style>
  <w:style w:type="paragraph" w:styleId="a5">
    <w:name w:val="Normal (Web)"/>
    <w:basedOn w:val="a"/>
    <w:uiPriority w:val="99"/>
    <w:semiHidden/>
    <w:unhideWhenUsed/>
    <w:rsid w:val="00B23E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3E94"/>
    <w:rPr>
      <w:b/>
      <w:bCs/>
    </w:rPr>
  </w:style>
  <w:style w:type="paragraph" w:styleId="a7">
    <w:name w:val="Document Map"/>
    <w:basedOn w:val="a"/>
    <w:link w:val="Char1"/>
    <w:uiPriority w:val="99"/>
    <w:semiHidden/>
    <w:unhideWhenUsed/>
    <w:rsid w:val="00B23E94"/>
    <w:rPr>
      <w:rFonts w:ascii="宋体" w:eastAsia="宋体"/>
      <w:sz w:val="18"/>
      <w:szCs w:val="18"/>
    </w:rPr>
  </w:style>
  <w:style w:type="character" w:customStyle="1" w:styleId="Char1">
    <w:name w:val="文档结构图 Char"/>
    <w:basedOn w:val="a0"/>
    <w:link w:val="a7"/>
    <w:uiPriority w:val="99"/>
    <w:semiHidden/>
    <w:rsid w:val="00B23E94"/>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15407512">
      <w:bodyDiv w:val="1"/>
      <w:marLeft w:val="0"/>
      <w:marRight w:val="0"/>
      <w:marTop w:val="0"/>
      <w:marBottom w:val="0"/>
      <w:divBdr>
        <w:top w:val="none" w:sz="0" w:space="0" w:color="auto"/>
        <w:left w:val="none" w:sz="0" w:space="0" w:color="auto"/>
        <w:bottom w:val="none" w:sz="0" w:space="0" w:color="auto"/>
        <w:right w:val="none" w:sz="0" w:space="0" w:color="auto"/>
      </w:divBdr>
      <w:divsChild>
        <w:div w:id="1641375327">
          <w:marLeft w:val="0"/>
          <w:marRight w:val="0"/>
          <w:marTop w:val="0"/>
          <w:marBottom w:val="0"/>
          <w:divBdr>
            <w:top w:val="none" w:sz="0" w:space="0" w:color="auto"/>
            <w:left w:val="none" w:sz="0" w:space="0" w:color="auto"/>
            <w:bottom w:val="none" w:sz="0" w:space="0" w:color="auto"/>
            <w:right w:val="none" w:sz="0" w:space="0" w:color="auto"/>
          </w:divBdr>
          <w:divsChild>
            <w:div w:id="1757020523">
              <w:marLeft w:val="0"/>
              <w:marRight w:val="0"/>
              <w:marTop w:val="0"/>
              <w:marBottom w:val="0"/>
              <w:divBdr>
                <w:top w:val="none" w:sz="0" w:space="0" w:color="auto"/>
                <w:left w:val="none" w:sz="0" w:space="0" w:color="auto"/>
                <w:bottom w:val="none" w:sz="0" w:space="0" w:color="auto"/>
                <w:right w:val="none" w:sz="0" w:space="0" w:color="auto"/>
              </w:divBdr>
              <w:divsChild>
                <w:div w:id="221410307">
                  <w:marLeft w:val="0"/>
                  <w:marRight w:val="0"/>
                  <w:marTop w:val="0"/>
                  <w:marBottom w:val="0"/>
                  <w:divBdr>
                    <w:top w:val="none" w:sz="0" w:space="0" w:color="auto"/>
                    <w:left w:val="none" w:sz="0" w:space="0" w:color="auto"/>
                    <w:bottom w:val="none" w:sz="0" w:space="0" w:color="auto"/>
                    <w:right w:val="none" w:sz="0" w:space="0" w:color="auto"/>
                  </w:divBdr>
                </w:div>
                <w:div w:id="1204828902">
                  <w:marLeft w:val="0"/>
                  <w:marRight w:val="0"/>
                  <w:marTop w:val="0"/>
                  <w:marBottom w:val="0"/>
                  <w:divBdr>
                    <w:top w:val="none" w:sz="0" w:space="0" w:color="auto"/>
                    <w:left w:val="none" w:sz="0" w:space="0" w:color="auto"/>
                    <w:bottom w:val="none" w:sz="0" w:space="0" w:color="auto"/>
                    <w:right w:val="none" w:sz="0" w:space="0" w:color="auto"/>
                  </w:divBdr>
                </w:div>
                <w:div w:id="8125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1377</Words>
  <Characters>7852</Characters>
  <Application>Microsoft Office Word</Application>
  <DocSecurity>0</DocSecurity>
  <Lines>65</Lines>
  <Paragraphs>18</Paragraphs>
  <ScaleCrop>false</ScaleCrop>
  <Company>Sky123.Org</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2021-01-24T15:30:00Z</dcterms:created>
  <dcterms:modified xsi:type="dcterms:W3CDTF">2021-01-24T15:32:00Z</dcterms:modified>
</cp:coreProperties>
</file>